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A7" w:rsidRPr="00396FA7" w:rsidRDefault="00396FA7" w:rsidP="00396FA7">
      <w:pPr>
        <w:widowControl w:val="0"/>
        <w:autoSpaceDE w:val="0"/>
        <w:autoSpaceDN w:val="0"/>
        <w:adjustRightInd w:val="0"/>
        <w:spacing w:after="0" w:line="300" w:lineRule="exact"/>
        <w:jc w:val="center"/>
        <w:rPr>
          <w:rFonts w:ascii="Times New Roman" w:hAnsi="Times New Roman"/>
          <w:b/>
          <w:color w:val="000000"/>
          <w:w w:val="111"/>
          <w:sz w:val="24"/>
          <w:szCs w:val="24"/>
          <w:u w:val="single"/>
        </w:rPr>
      </w:pPr>
      <w:r w:rsidRPr="00396FA7">
        <w:rPr>
          <w:rFonts w:ascii="Times New Roman" w:hAnsi="Times New Roman"/>
          <w:b/>
          <w:color w:val="000000"/>
          <w:w w:val="111"/>
          <w:sz w:val="24"/>
          <w:szCs w:val="24"/>
          <w:u w:val="single"/>
        </w:rPr>
        <w:t>HUMAN RIGHTS</w:t>
      </w:r>
    </w:p>
    <w:p w:rsidR="00396FA7" w:rsidRPr="00EA3481" w:rsidRDefault="00396FA7" w:rsidP="00396FA7">
      <w:pPr>
        <w:widowControl w:val="0"/>
        <w:autoSpaceDE w:val="0"/>
        <w:autoSpaceDN w:val="0"/>
        <w:adjustRightInd w:val="0"/>
        <w:spacing w:after="0" w:line="300" w:lineRule="exact"/>
        <w:jc w:val="center"/>
        <w:rPr>
          <w:rFonts w:ascii="Times New Roman" w:hAnsi="Times New Roman"/>
          <w:color w:val="000000"/>
          <w:w w:val="111"/>
          <w:sz w:val="24"/>
          <w:szCs w:val="24"/>
        </w:rPr>
      </w:pPr>
    </w:p>
    <w:p w:rsidR="00396FA7" w:rsidRDefault="00396FA7" w:rsidP="00396FA7">
      <w:pPr>
        <w:widowControl w:val="0"/>
        <w:autoSpaceDE w:val="0"/>
        <w:autoSpaceDN w:val="0"/>
        <w:adjustRightInd w:val="0"/>
        <w:spacing w:after="0" w:line="300" w:lineRule="exact"/>
        <w:jc w:val="center"/>
        <w:rPr>
          <w:rFonts w:ascii="Times New Roman" w:hAnsi="Times New Roman"/>
          <w:b/>
          <w:color w:val="000000"/>
          <w:w w:val="120"/>
          <w:sz w:val="24"/>
          <w:szCs w:val="24"/>
          <w:u w:val="single"/>
        </w:rPr>
      </w:pPr>
      <w:r w:rsidRPr="00B55650">
        <w:rPr>
          <w:rFonts w:ascii="Times New Roman" w:hAnsi="Times New Roman"/>
          <w:b/>
          <w:color w:val="000000"/>
          <w:w w:val="120"/>
          <w:sz w:val="24"/>
          <w:szCs w:val="24"/>
          <w:u w:val="single"/>
        </w:rPr>
        <w:t>ANTI-DISCRIMINATION POLICIES</w:t>
      </w:r>
    </w:p>
    <w:p w:rsidR="00396FA7" w:rsidRDefault="00396FA7" w:rsidP="00396FA7">
      <w:pPr>
        <w:widowControl w:val="0"/>
        <w:autoSpaceDE w:val="0"/>
        <w:autoSpaceDN w:val="0"/>
        <w:adjustRightInd w:val="0"/>
        <w:spacing w:after="0" w:line="300" w:lineRule="exact"/>
        <w:jc w:val="center"/>
        <w:rPr>
          <w:rFonts w:ascii="Times New Roman" w:hAnsi="Times New Roman"/>
          <w:b/>
          <w:color w:val="000000"/>
          <w:w w:val="120"/>
          <w:sz w:val="24"/>
          <w:szCs w:val="24"/>
          <w:u w:val="single"/>
        </w:rPr>
      </w:pPr>
    </w:p>
    <w:p w:rsidR="00396FA7" w:rsidRDefault="00396FA7" w:rsidP="00396FA7">
      <w:pPr>
        <w:widowControl w:val="0"/>
        <w:autoSpaceDE w:val="0"/>
        <w:autoSpaceDN w:val="0"/>
        <w:adjustRightInd w:val="0"/>
        <w:spacing w:after="0" w:line="300" w:lineRule="exact"/>
        <w:jc w:val="center"/>
        <w:rPr>
          <w:rFonts w:ascii="Times New Roman" w:hAnsi="Times New Roman"/>
          <w:b/>
          <w:color w:val="000000"/>
          <w:w w:val="120"/>
          <w:sz w:val="24"/>
          <w:szCs w:val="24"/>
          <w:u w:val="single"/>
        </w:rPr>
      </w:pPr>
      <w:r>
        <w:rPr>
          <w:rFonts w:ascii="Times New Roman" w:hAnsi="Times New Roman"/>
          <w:b/>
          <w:color w:val="000000"/>
          <w:w w:val="120"/>
          <w:sz w:val="24"/>
          <w:szCs w:val="24"/>
          <w:u w:val="single"/>
        </w:rPr>
        <w:t>MINISTRY OF HEALTH</w:t>
      </w:r>
    </w:p>
    <w:p w:rsidR="00396FA7" w:rsidRDefault="00396FA7" w:rsidP="00396FA7">
      <w:pPr>
        <w:widowControl w:val="0"/>
        <w:autoSpaceDE w:val="0"/>
        <w:autoSpaceDN w:val="0"/>
        <w:adjustRightInd w:val="0"/>
        <w:spacing w:after="0" w:line="300" w:lineRule="exact"/>
        <w:jc w:val="center"/>
        <w:rPr>
          <w:rFonts w:ascii="Times New Roman" w:hAnsi="Times New Roman"/>
          <w:b/>
          <w:color w:val="000000"/>
          <w:w w:val="120"/>
          <w:sz w:val="24"/>
          <w:szCs w:val="24"/>
          <w:u w:val="single"/>
        </w:rPr>
      </w:pPr>
    </w:p>
    <w:p w:rsidR="00396FA7" w:rsidRPr="00B55650" w:rsidRDefault="00396FA7" w:rsidP="00396FA7">
      <w:pPr>
        <w:widowControl w:val="0"/>
        <w:autoSpaceDE w:val="0"/>
        <w:autoSpaceDN w:val="0"/>
        <w:adjustRightInd w:val="0"/>
        <w:spacing w:after="0" w:line="300" w:lineRule="exact"/>
        <w:jc w:val="center"/>
        <w:rPr>
          <w:rFonts w:ascii="Times New Roman" w:hAnsi="Times New Roman"/>
          <w:b/>
          <w:color w:val="000000"/>
          <w:w w:val="120"/>
          <w:sz w:val="24"/>
          <w:szCs w:val="24"/>
          <w:u w:val="single"/>
        </w:rPr>
      </w:pPr>
      <w:r>
        <w:rPr>
          <w:rFonts w:ascii="Times New Roman" w:hAnsi="Times New Roman"/>
          <w:b/>
          <w:color w:val="000000"/>
          <w:w w:val="120"/>
          <w:sz w:val="24"/>
          <w:szCs w:val="24"/>
          <w:u w:val="single"/>
        </w:rPr>
        <w:t>September 2014- April 2015</w:t>
      </w:r>
    </w:p>
    <w:p w:rsidR="00396FA7" w:rsidRDefault="00396FA7" w:rsidP="00396FA7">
      <w:pPr>
        <w:pStyle w:val="Default"/>
        <w:jc w:val="both"/>
        <w:rPr>
          <w:rStyle w:val="hps"/>
          <w:rFonts w:ascii="Times New Roman" w:hAnsi="Times New Roman" w:cs="Times New Roman"/>
          <w:b/>
          <w:lang/>
        </w:rPr>
      </w:pPr>
    </w:p>
    <w:p w:rsidR="00396FA7" w:rsidRDefault="00396FA7" w:rsidP="00396FA7">
      <w:pPr>
        <w:pStyle w:val="Default"/>
        <w:jc w:val="both"/>
        <w:rPr>
          <w:rStyle w:val="hps"/>
          <w:rFonts w:ascii="Times New Roman" w:hAnsi="Times New Roman" w:cs="Times New Roman"/>
          <w:b/>
          <w:lang/>
        </w:rPr>
      </w:pPr>
    </w:p>
    <w:p w:rsidR="00396FA7" w:rsidRPr="00396FA7" w:rsidRDefault="00396FA7" w:rsidP="00396FA7">
      <w:pPr>
        <w:pStyle w:val="Default"/>
        <w:spacing w:line="360" w:lineRule="auto"/>
        <w:jc w:val="both"/>
        <w:rPr>
          <w:rFonts w:ascii="Times New Roman" w:hAnsi="Times New Roman" w:cs="Times New Roman"/>
          <w:sz w:val="28"/>
          <w:szCs w:val="28"/>
          <w:lang/>
        </w:rPr>
      </w:pPr>
      <w:r w:rsidRPr="00396FA7">
        <w:rPr>
          <w:rStyle w:val="hps"/>
          <w:rFonts w:ascii="Times New Roman" w:hAnsi="Times New Roman" w:cs="Times New Roman"/>
          <w:b/>
          <w:sz w:val="28"/>
          <w:szCs w:val="28"/>
          <w:lang/>
        </w:rPr>
        <w:t>Law</w:t>
      </w:r>
      <w:r w:rsidRPr="00396FA7">
        <w:rPr>
          <w:rFonts w:ascii="Times New Roman" w:hAnsi="Times New Roman" w:cs="Times New Roman"/>
          <w:b/>
          <w:sz w:val="28"/>
          <w:szCs w:val="28"/>
          <w:lang/>
        </w:rPr>
        <w:t xml:space="preserve"> </w:t>
      </w:r>
      <w:r w:rsidRPr="00396FA7">
        <w:rPr>
          <w:rStyle w:val="hps"/>
          <w:rFonts w:ascii="Times New Roman" w:hAnsi="Times New Roman" w:cs="Times New Roman"/>
          <w:b/>
          <w:sz w:val="28"/>
          <w:szCs w:val="28"/>
          <w:lang/>
        </w:rPr>
        <w:t>no.</w:t>
      </w:r>
      <w:r w:rsidRPr="00396FA7">
        <w:rPr>
          <w:rFonts w:ascii="Times New Roman" w:hAnsi="Times New Roman" w:cs="Times New Roman"/>
          <w:b/>
          <w:sz w:val="28"/>
          <w:szCs w:val="28"/>
          <w:lang/>
        </w:rPr>
        <w:t xml:space="preserve"> </w:t>
      </w:r>
      <w:r w:rsidRPr="00396FA7">
        <w:rPr>
          <w:rStyle w:val="hps"/>
          <w:rFonts w:ascii="Times New Roman" w:hAnsi="Times New Roman" w:cs="Times New Roman"/>
          <w:b/>
          <w:sz w:val="28"/>
          <w:szCs w:val="28"/>
          <w:lang/>
        </w:rPr>
        <w:t>10383, date 24.02.2011</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w:t>
      </w:r>
      <w:r w:rsidRPr="00396FA7">
        <w:rPr>
          <w:rFonts w:ascii="Times New Roman" w:hAnsi="Times New Roman" w:cs="Times New Roman"/>
          <w:sz w:val="28"/>
          <w:szCs w:val="28"/>
          <w:lang/>
        </w:rPr>
        <w:t xml:space="preserve">On </w:t>
      </w:r>
      <w:r w:rsidRPr="00396FA7">
        <w:rPr>
          <w:rStyle w:val="hps"/>
          <w:rFonts w:ascii="Times New Roman" w:hAnsi="Times New Roman" w:cs="Times New Roman"/>
          <w:sz w:val="28"/>
          <w:szCs w:val="28"/>
          <w:lang/>
        </w:rPr>
        <w:t>compulsory insurance of</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health care</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in the Republic of</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Albania</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amended</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and defines the way</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the insurance</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for</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any individual or</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category of people</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to</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health services</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In</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Article 5</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of this law</w:t>
      </w:r>
      <w:r w:rsidRPr="00396FA7">
        <w:rPr>
          <w:rFonts w:ascii="Times New Roman" w:hAnsi="Times New Roman" w:cs="Times New Roman"/>
          <w:sz w:val="28"/>
          <w:szCs w:val="28"/>
          <w:lang/>
        </w:rPr>
        <w:t xml:space="preserve">, </w:t>
      </w:r>
      <w:r w:rsidRPr="00396FA7">
        <w:rPr>
          <w:rStyle w:val="hps"/>
          <w:rFonts w:ascii="Times New Roman" w:hAnsi="Times New Roman" w:cs="Times New Roman"/>
          <w:i/>
          <w:sz w:val="28"/>
          <w:szCs w:val="28"/>
          <w:lang/>
        </w:rPr>
        <w:t>Insured Persons</w:t>
      </w:r>
      <w:r w:rsidRPr="00396FA7">
        <w:rPr>
          <w:rFonts w:ascii="Times New Roman" w:hAnsi="Times New Roman" w:cs="Times New Roman"/>
          <w:sz w:val="28"/>
          <w:szCs w:val="28"/>
          <w:lang/>
        </w:rPr>
        <w:t xml:space="preserve">, paragraph 2 /e </w:t>
      </w:r>
      <w:r w:rsidRPr="00396FA7">
        <w:rPr>
          <w:rStyle w:val="hps"/>
          <w:rFonts w:ascii="Times New Roman" w:hAnsi="Times New Roman" w:cs="Times New Roman"/>
          <w:i/>
          <w:sz w:val="28"/>
          <w:szCs w:val="28"/>
          <w:lang/>
        </w:rPr>
        <w:t>the</w:t>
      </w:r>
      <w:r w:rsidRPr="00396FA7">
        <w:rPr>
          <w:rFonts w:ascii="Times New Roman" w:hAnsi="Times New Roman" w:cs="Times New Roman"/>
          <w:i/>
          <w:sz w:val="28"/>
          <w:szCs w:val="28"/>
          <w:lang/>
        </w:rPr>
        <w:t xml:space="preserve"> </w:t>
      </w:r>
      <w:r w:rsidRPr="00396FA7">
        <w:rPr>
          <w:rStyle w:val="hps"/>
          <w:rFonts w:ascii="Times New Roman" w:hAnsi="Times New Roman" w:cs="Times New Roman"/>
          <w:i/>
          <w:sz w:val="28"/>
          <w:szCs w:val="28"/>
          <w:lang/>
        </w:rPr>
        <w:t>category of persons</w:t>
      </w:r>
      <w:r w:rsidRPr="00396FA7">
        <w:rPr>
          <w:rFonts w:ascii="Times New Roman" w:hAnsi="Times New Roman" w:cs="Times New Roman"/>
          <w:i/>
          <w:sz w:val="28"/>
          <w:szCs w:val="28"/>
          <w:lang/>
        </w:rPr>
        <w:t xml:space="preserve"> </w:t>
      </w:r>
      <w:r w:rsidRPr="00396FA7">
        <w:rPr>
          <w:rStyle w:val="hps"/>
          <w:rFonts w:ascii="Times New Roman" w:hAnsi="Times New Roman" w:cs="Times New Roman"/>
          <w:i/>
          <w:sz w:val="28"/>
          <w:szCs w:val="28"/>
          <w:lang/>
        </w:rPr>
        <w:t>defined by</w:t>
      </w:r>
      <w:r w:rsidRPr="00396FA7">
        <w:rPr>
          <w:rFonts w:ascii="Times New Roman" w:hAnsi="Times New Roman" w:cs="Times New Roman"/>
          <w:i/>
          <w:sz w:val="28"/>
          <w:szCs w:val="28"/>
          <w:lang/>
        </w:rPr>
        <w:t xml:space="preserve"> </w:t>
      </w:r>
      <w:r w:rsidRPr="00396FA7">
        <w:rPr>
          <w:rStyle w:val="hps"/>
          <w:rFonts w:ascii="Times New Roman" w:hAnsi="Times New Roman" w:cs="Times New Roman"/>
          <w:i/>
          <w:sz w:val="28"/>
          <w:szCs w:val="28"/>
          <w:lang/>
        </w:rPr>
        <w:t>special laws</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included</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groups</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or</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categories that</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their</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insurance contributions</w:t>
      </w:r>
      <w:r w:rsidRPr="00396FA7">
        <w:rPr>
          <w:rFonts w:ascii="Times New Roman" w:hAnsi="Times New Roman" w:cs="Times New Roman"/>
          <w:sz w:val="28"/>
          <w:szCs w:val="28"/>
          <w:lang/>
        </w:rPr>
        <w:t xml:space="preserve"> covered by </w:t>
      </w:r>
      <w:r w:rsidRPr="00396FA7">
        <w:rPr>
          <w:rStyle w:val="hps"/>
          <w:rFonts w:ascii="Times New Roman" w:hAnsi="Times New Roman" w:cs="Times New Roman"/>
          <w:sz w:val="28"/>
          <w:szCs w:val="28"/>
          <w:lang/>
        </w:rPr>
        <w:t>State.</w:t>
      </w:r>
      <w:r w:rsidRPr="00396FA7">
        <w:rPr>
          <w:rFonts w:ascii="Times New Roman" w:hAnsi="Times New Roman" w:cs="Times New Roman"/>
          <w:sz w:val="28"/>
          <w:szCs w:val="28"/>
          <w:lang/>
        </w:rPr>
        <w:t xml:space="preserve"> For </w:t>
      </w:r>
      <w:r w:rsidRPr="00396FA7">
        <w:rPr>
          <w:rStyle w:val="hps"/>
          <w:rFonts w:ascii="Times New Roman" w:hAnsi="Times New Roman" w:cs="Times New Roman"/>
          <w:sz w:val="28"/>
          <w:szCs w:val="28"/>
          <w:lang/>
        </w:rPr>
        <w:t>all</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Albanian</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citizens</w:t>
      </w:r>
      <w:r w:rsidRPr="00396FA7">
        <w:rPr>
          <w:rFonts w:ascii="Times New Roman" w:hAnsi="Times New Roman" w:cs="Times New Roman"/>
          <w:sz w:val="28"/>
          <w:szCs w:val="28"/>
          <w:lang/>
        </w:rPr>
        <w:t xml:space="preserve">, health services </w:t>
      </w:r>
      <w:r w:rsidRPr="00396FA7">
        <w:rPr>
          <w:rStyle w:val="hps"/>
          <w:rFonts w:ascii="Times New Roman" w:hAnsi="Times New Roman" w:cs="Times New Roman"/>
          <w:sz w:val="28"/>
          <w:szCs w:val="28"/>
          <w:lang/>
        </w:rPr>
        <w:t>are guaranteed</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under this</w:t>
      </w:r>
      <w:r w:rsidRPr="00396FA7">
        <w:rPr>
          <w:rFonts w:ascii="Times New Roman" w:hAnsi="Times New Roman" w:cs="Times New Roman"/>
          <w:sz w:val="28"/>
          <w:szCs w:val="28"/>
          <w:lang/>
        </w:rPr>
        <w:t xml:space="preserve"> </w:t>
      </w:r>
      <w:r w:rsidRPr="00396FA7">
        <w:rPr>
          <w:rStyle w:val="hps"/>
          <w:rFonts w:ascii="Times New Roman" w:hAnsi="Times New Roman" w:cs="Times New Roman"/>
          <w:sz w:val="28"/>
          <w:szCs w:val="28"/>
          <w:lang/>
        </w:rPr>
        <w:t>law</w:t>
      </w:r>
      <w:r w:rsidRPr="00396FA7">
        <w:rPr>
          <w:rFonts w:ascii="Times New Roman" w:hAnsi="Times New Roman" w:cs="Times New Roman"/>
          <w:sz w:val="28"/>
          <w:szCs w:val="28"/>
          <w:lang/>
        </w:rPr>
        <w:t>.</w:t>
      </w:r>
    </w:p>
    <w:p w:rsidR="00396FA7" w:rsidRPr="00396FA7" w:rsidRDefault="00396FA7" w:rsidP="00396FA7">
      <w:pPr>
        <w:pStyle w:val="Default"/>
        <w:spacing w:line="360" w:lineRule="auto"/>
        <w:jc w:val="both"/>
        <w:rPr>
          <w:rStyle w:val="hps"/>
          <w:rFonts w:ascii="Times New Roman" w:hAnsi="Times New Roman" w:cs="Times New Roman"/>
          <w:color w:val="auto"/>
          <w:sz w:val="28"/>
          <w:szCs w:val="28"/>
        </w:rPr>
      </w:pPr>
    </w:p>
    <w:p w:rsidR="00396FA7" w:rsidRPr="00396FA7" w:rsidRDefault="00396FA7" w:rsidP="00396FA7">
      <w:pPr>
        <w:widowControl w:val="0"/>
        <w:numPr>
          <w:ilvl w:val="0"/>
          <w:numId w:val="1"/>
        </w:numPr>
        <w:tabs>
          <w:tab w:val="left" w:pos="360"/>
        </w:tabs>
        <w:autoSpaceDE w:val="0"/>
        <w:autoSpaceDN w:val="0"/>
        <w:adjustRightInd w:val="0"/>
        <w:spacing w:after="0" w:line="360" w:lineRule="auto"/>
        <w:ind w:left="360"/>
        <w:jc w:val="both"/>
        <w:rPr>
          <w:rFonts w:ascii="Times New Roman" w:hAnsi="Times New Roman"/>
          <w:b/>
          <w:color w:val="000000"/>
          <w:w w:val="113"/>
          <w:sz w:val="28"/>
          <w:szCs w:val="28"/>
        </w:rPr>
      </w:pPr>
      <w:r w:rsidRPr="00396FA7">
        <w:rPr>
          <w:rFonts w:ascii="Times New Roman" w:hAnsi="Times New Roman"/>
          <w:b/>
          <w:color w:val="000000"/>
          <w:w w:val="113"/>
          <w:sz w:val="28"/>
          <w:szCs w:val="28"/>
        </w:rPr>
        <w:t xml:space="preserve">Are any measures in place to promote/improve access to health care of the Roma communities </w:t>
      </w:r>
      <w:r w:rsidRPr="00396FA7">
        <w:rPr>
          <w:rFonts w:ascii="Times New Roman" w:hAnsi="Times New Roman"/>
          <w:b/>
          <w:color w:val="000000"/>
          <w:w w:val="112"/>
          <w:sz w:val="28"/>
          <w:szCs w:val="28"/>
        </w:rPr>
        <w:t>(for example health mediators)?</w:t>
      </w:r>
    </w:p>
    <w:p w:rsidR="00396FA7" w:rsidRPr="00396FA7" w:rsidRDefault="00396FA7" w:rsidP="00396FA7">
      <w:pPr>
        <w:pStyle w:val="Default"/>
        <w:spacing w:line="360" w:lineRule="auto"/>
        <w:jc w:val="both"/>
        <w:rPr>
          <w:rFonts w:ascii="Times New Roman" w:hAnsi="Times New Roman" w:cs="Times New Roman"/>
          <w:sz w:val="28"/>
          <w:szCs w:val="28"/>
        </w:rPr>
      </w:pPr>
      <w:r w:rsidRPr="00396FA7">
        <w:rPr>
          <w:rStyle w:val="hps"/>
          <w:rFonts w:ascii="Times New Roman" w:hAnsi="Times New Roman" w:cs="Times New Roman"/>
          <w:color w:val="auto"/>
          <w:sz w:val="28"/>
          <w:szCs w:val="28"/>
        </w:rPr>
        <w:t xml:space="preserve">In the </w:t>
      </w:r>
      <w:r w:rsidRPr="00396FA7">
        <w:rPr>
          <w:rStyle w:val="hps"/>
          <w:rFonts w:ascii="Times New Roman" w:hAnsi="Times New Roman" w:cs="Times New Roman"/>
          <w:sz w:val="28"/>
          <w:szCs w:val="28"/>
        </w:rPr>
        <w:t>framework of drafting</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the New Action Plan</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for</w:t>
      </w:r>
      <w:r w:rsidRPr="00396FA7">
        <w:rPr>
          <w:rFonts w:ascii="Times New Roman" w:hAnsi="Times New Roman" w:cs="Times New Roman"/>
          <w:color w:val="auto"/>
          <w:sz w:val="28"/>
          <w:szCs w:val="28"/>
        </w:rPr>
        <w:t xml:space="preserve"> the </w:t>
      </w:r>
      <w:r w:rsidRPr="00396FA7">
        <w:rPr>
          <w:rStyle w:val="hps"/>
          <w:rFonts w:ascii="Times New Roman" w:hAnsi="Times New Roman" w:cs="Times New Roman"/>
          <w:color w:val="auto"/>
          <w:sz w:val="28"/>
          <w:szCs w:val="28"/>
        </w:rPr>
        <w:t>Integration of</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Roma and Egyptians</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2015-2020</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as part</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of</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the</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Policy</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Document</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on Social Inclusion</w:t>
      </w:r>
      <w:r w:rsidRPr="00396FA7">
        <w:rPr>
          <w:rFonts w:ascii="Times New Roman" w:hAnsi="Times New Roman" w:cs="Times New Roman"/>
          <w:color w:val="auto"/>
          <w:sz w:val="28"/>
          <w:szCs w:val="28"/>
        </w:rPr>
        <w:t>,</w:t>
      </w:r>
      <w:r w:rsidRPr="00396FA7">
        <w:rPr>
          <w:rFonts w:ascii="Times New Roman" w:hAnsi="Times New Roman" w:cs="Times New Roman"/>
          <w:sz w:val="28"/>
          <w:szCs w:val="28"/>
        </w:rPr>
        <w:t xml:space="preserve"> lead by Ministry of Social Welfare and Youth,</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the Ministry</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of Health</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has</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taken</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its commitment to develop</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specific measures</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in cooperation</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with</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civil</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society,</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to address</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the health</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problems</w:t>
      </w:r>
      <w:r w:rsidRPr="00396FA7">
        <w:rPr>
          <w:rFonts w:ascii="Times New Roman" w:hAnsi="Times New Roman" w:cs="Times New Roman"/>
          <w:color w:val="auto"/>
          <w:sz w:val="28"/>
          <w:szCs w:val="28"/>
        </w:rPr>
        <w:t xml:space="preserve"> and obstacles </w:t>
      </w:r>
      <w:r w:rsidRPr="00396FA7">
        <w:rPr>
          <w:rStyle w:val="hps"/>
          <w:rFonts w:ascii="Times New Roman" w:hAnsi="Times New Roman" w:cs="Times New Roman"/>
          <w:color w:val="auto"/>
          <w:sz w:val="28"/>
          <w:szCs w:val="28"/>
        </w:rPr>
        <w:t>of</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Roma and Egyptians</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community</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and to build</w:t>
      </w:r>
      <w:r w:rsidRPr="00396FA7">
        <w:rPr>
          <w:rStyle w:val="hps"/>
          <w:rFonts w:ascii="Times New Roman" w:hAnsi="Times New Roman" w:cs="Times New Roman"/>
          <w:sz w:val="28"/>
          <w:szCs w:val="28"/>
        </w:rPr>
        <w:t xml:space="preserve"> </w:t>
      </w:r>
      <w:r w:rsidRPr="00396FA7">
        <w:rPr>
          <w:rStyle w:val="hps"/>
          <w:rFonts w:ascii="Times New Roman" w:hAnsi="Times New Roman" w:cs="Times New Roman"/>
          <w:color w:val="auto"/>
          <w:sz w:val="28"/>
          <w:szCs w:val="28"/>
        </w:rPr>
        <w:t>sustainable</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integration</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by providing</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equal access to</w:t>
      </w:r>
      <w:r w:rsidRPr="00396FA7">
        <w:rPr>
          <w:rFonts w:ascii="Times New Roman" w:hAnsi="Times New Roman" w:cs="Times New Roman"/>
          <w:color w:val="auto"/>
          <w:sz w:val="28"/>
          <w:szCs w:val="28"/>
        </w:rPr>
        <w:t xml:space="preserve"> </w:t>
      </w:r>
      <w:r w:rsidRPr="00396FA7">
        <w:rPr>
          <w:rStyle w:val="hps"/>
          <w:rFonts w:ascii="Times New Roman" w:hAnsi="Times New Roman" w:cs="Times New Roman"/>
          <w:color w:val="auto"/>
          <w:sz w:val="28"/>
          <w:szCs w:val="28"/>
        </w:rPr>
        <w:t>health care services</w:t>
      </w:r>
      <w:r w:rsidRPr="00396FA7">
        <w:rPr>
          <w:rStyle w:val="hps"/>
          <w:rFonts w:ascii="Times New Roman" w:hAnsi="Times New Roman" w:cs="Times New Roman"/>
          <w:sz w:val="28"/>
          <w:szCs w:val="28"/>
        </w:rPr>
        <w:t>.</w:t>
      </w:r>
      <w:r w:rsidRPr="00396FA7">
        <w:rPr>
          <w:rFonts w:ascii="Times New Roman" w:hAnsi="Times New Roman" w:cs="Times New Roman"/>
          <w:b/>
          <w:bCs/>
          <w:sz w:val="28"/>
          <w:szCs w:val="28"/>
        </w:rPr>
        <w:t xml:space="preserve"> </w:t>
      </w:r>
      <w:r w:rsidRPr="00396FA7">
        <w:rPr>
          <w:rFonts w:ascii="Times New Roman" w:hAnsi="Times New Roman" w:cs="Times New Roman"/>
          <w:bCs/>
          <w:sz w:val="28"/>
          <w:szCs w:val="28"/>
        </w:rPr>
        <w:t xml:space="preserve">Strategic goal, in the healthcare field, is to ensure </w:t>
      </w:r>
      <w:r w:rsidRPr="00396FA7">
        <w:rPr>
          <w:rFonts w:ascii="Times New Roman" w:hAnsi="Times New Roman" w:cs="Times New Roman"/>
          <w:bCs/>
          <w:i/>
          <w:iCs/>
          <w:sz w:val="28"/>
          <w:szCs w:val="28"/>
        </w:rPr>
        <w:t xml:space="preserve">accessible, affordable and equitable healthcare </w:t>
      </w:r>
      <w:r w:rsidRPr="00396FA7">
        <w:rPr>
          <w:rFonts w:ascii="Times New Roman" w:hAnsi="Times New Roman" w:cs="Times New Roman"/>
          <w:bCs/>
          <w:sz w:val="28"/>
          <w:szCs w:val="28"/>
        </w:rPr>
        <w:t>to Roma and Egyptians.</w:t>
      </w:r>
    </w:p>
    <w:p w:rsidR="00396FA7" w:rsidRPr="00396FA7" w:rsidRDefault="00396FA7" w:rsidP="00396FA7">
      <w:pPr>
        <w:spacing w:line="360" w:lineRule="auto"/>
        <w:rPr>
          <w:sz w:val="28"/>
          <w:szCs w:val="28"/>
        </w:rPr>
      </w:pPr>
    </w:p>
    <w:p w:rsidR="00396FA7" w:rsidRPr="00396FA7" w:rsidRDefault="00396FA7" w:rsidP="00396FA7">
      <w:pPr>
        <w:widowControl w:val="0"/>
        <w:numPr>
          <w:ilvl w:val="0"/>
          <w:numId w:val="1"/>
        </w:numPr>
        <w:tabs>
          <w:tab w:val="left" w:pos="360"/>
        </w:tabs>
        <w:autoSpaceDE w:val="0"/>
        <w:autoSpaceDN w:val="0"/>
        <w:adjustRightInd w:val="0"/>
        <w:spacing w:after="0" w:line="360" w:lineRule="auto"/>
        <w:ind w:left="360"/>
        <w:jc w:val="both"/>
        <w:rPr>
          <w:rFonts w:ascii="Times New Roman" w:hAnsi="Times New Roman"/>
          <w:b/>
          <w:color w:val="000000"/>
          <w:w w:val="113"/>
          <w:sz w:val="28"/>
          <w:szCs w:val="28"/>
        </w:rPr>
      </w:pPr>
      <w:r w:rsidRPr="00396FA7">
        <w:rPr>
          <w:rFonts w:ascii="Times New Roman" w:hAnsi="Times New Roman"/>
          <w:b/>
          <w:color w:val="000000"/>
          <w:w w:val="113"/>
          <w:sz w:val="28"/>
          <w:szCs w:val="28"/>
        </w:rPr>
        <w:lastRenderedPageBreak/>
        <w:t xml:space="preserve">Have any activities been carried out targeting Roma women, including awareness raising campaigns on the rights of women, reproductive health, prenatal care and/or family violence </w:t>
      </w:r>
      <w:r w:rsidRPr="00396FA7">
        <w:rPr>
          <w:rFonts w:ascii="Times New Roman" w:hAnsi="Times New Roman"/>
          <w:b/>
          <w:color w:val="000000"/>
          <w:w w:val="112"/>
          <w:sz w:val="28"/>
          <w:szCs w:val="28"/>
        </w:rPr>
        <w:t>and/or sexual violence?</w:t>
      </w:r>
    </w:p>
    <w:p w:rsidR="00396FA7" w:rsidRPr="00396FA7" w:rsidRDefault="00396FA7" w:rsidP="00396FA7">
      <w:pPr>
        <w:widowControl w:val="0"/>
        <w:tabs>
          <w:tab w:val="left" w:pos="360"/>
        </w:tabs>
        <w:autoSpaceDE w:val="0"/>
        <w:autoSpaceDN w:val="0"/>
        <w:adjustRightInd w:val="0"/>
        <w:spacing w:after="0" w:line="360" w:lineRule="auto"/>
        <w:jc w:val="both"/>
        <w:rPr>
          <w:rFonts w:ascii="Times New Roman" w:hAnsi="Times New Roman"/>
          <w:color w:val="000000"/>
          <w:w w:val="113"/>
          <w:sz w:val="28"/>
          <w:szCs w:val="28"/>
        </w:rPr>
      </w:pPr>
      <w:r w:rsidRPr="00396FA7">
        <w:rPr>
          <w:rFonts w:ascii="Times New Roman" w:hAnsi="Times New Roman"/>
          <w:color w:val="000000"/>
          <w:w w:val="113"/>
          <w:sz w:val="28"/>
          <w:szCs w:val="28"/>
        </w:rPr>
        <w:t>Institute of Public Health</w:t>
      </w:r>
      <w:r w:rsidRPr="00396FA7">
        <w:rPr>
          <w:rFonts w:ascii="Times New Roman" w:hAnsi="Times New Roman"/>
          <w:sz w:val="28"/>
          <w:szCs w:val="28"/>
        </w:rPr>
        <w:t>, in districts such as Berat, Korce and Durres has made promotional ac</w:t>
      </w:r>
      <w:r>
        <w:rPr>
          <w:rFonts w:ascii="Times New Roman" w:hAnsi="Times New Roman"/>
          <w:sz w:val="28"/>
          <w:szCs w:val="28"/>
        </w:rPr>
        <w:t>tivities with R</w:t>
      </w:r>
      <w:r w:rsidRPr="00396FA7">
        <w:rPr>
          <w:rFonts w:ascii="Times New Roman" w:hAnsi="Times New Roman"/>
          <w:sz w:val="28"/>
          <w:szCs w:val="28"/>
        </w:rPr>
        <w:t xml:space="preserve">oma community, regarding: child care, feeding, vaccination, family planning. </w:t>
      </w:r>
    </w:p>
    <w:p w:rsidR="00396FA7" w:rsidRPr="00396FA7" w:rsidRDefault="00396FA7" w:rsidP="00396FA7">
      <w:pPr>
        <w:spacing w:after="0" w:line="360" w:lineRule="auto"/>
        <w:jc w:val="both"/>
        <w:rPr>
          <w:rFonts w:ascii="Times New Roman" w:eastAsia="Times New Roman" w:hAnsi="Times New Roman"/>
          <w:sz w:val="28"/>
          <w:szCs w:val="28"/>
          <w:lang w:val="sq-AL" w:eastAsia="sq-AL"/>
        </w:rPr>
      </w:pPr>
      <w:r w:rsidRPr="00396FA7">
        <w:rPr>
          <w:rFonts w:ascii="Times New Roman" w:eastAsia="Times New Roman" w:hAnsi="Times New Roman"/>
          <w:sz w:val="28"/>
          <w:szCs w:val="28"/>
          <w:lang w:eastAsia="sq-AL"/>
        </w:rPr>
        <w:t>Public Health Directorates in Tirana, Berat, Kucove, Pogradec, Lezhe, Shkoder, Fier, Elbasan, Gjirokaster, in collaboration with several NGOs and Roma associations, offer a range of services which include health care. The services provided by primary health care personnel consist of training in the field of HIV prevention through peer educators in the community, promoting voluntary counseling and testing for this disease, condom distribution and training of health personnel working in areas where the Roma community lives.</w:t>
      </w:r>
    </w:p>
    <w:p w:rsidR="00F744DE" w:rsidRDefault="00F744DE"/>
    <w:sectPr w:rsidR="00F744DE" w:rsidSect="00396FA7">
      <w:footerReference w:type="default" r:id="rId7"/>
      <w:pgSz w:w="12240" w:h="15840"/>
      <w:pgMar w:top="1440" w:right="180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3A4" w:rsidRDefault="002443A4" w:rsidP="00396FA7">
      <w:pPr>
        <w:spacing w:after="0" w:line="240" w:lineRule="auto"/>
      </w:pPr>
      <w:r>
        <w:separator/>
      </w:r>
    </w:p>
  </w:endnote>
  <w:endnote w:type="continuationSeparator" w:id="0">
    <w:p w:rsidR="002443A4" w:rsidRDefault="002443A4" w:rsidP="00396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8719"/>
      <w:docPartObj>
        <w:docPartGallery w:val="Page Numbers (Bottom of Page)"/>
        <w:docPartUnique/>
      </w:docPartObj>
    </w:sdtPr>
    <w:sdtContent>
      <w:p w:rsidR="00396FA7" w:rsidRDefault="00396FA7">
        <w:pPr>
          <w:pStyle w:val="Footer"/>
          <w:jc w:val="right"/>
        </w:pPr>
        <w:fldSimple w:instr=" PAGE   \* MERGEFORMAT ">
          <w:r>
            <w:rPr>
              <w:noProof/>
            </w:rPr>
            <w:t>1</w:t>
          </w:r>
        </w:fldSimple>
      </w:p>
    </w:sdtContent>
  </w:sdt>
  <w:p w:rsidR="00396FA7" w:rsidRDefault="0039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3A4" w:rsidRDefault="002443A4" w:rsidP="00396FA7">
      <w:pPr>
        <w:spacing w:after="0" w:line="240" w:lineRule="auto"/>
      </w:pPr>
      <w:r>
        <w:separator/>
      </w:r>
    </w:p>
  </w:footnote>
  <w:footnote w:type="continuationSeparator" w:id="0">
    <w:p w:rsidR="002443A4" w:rsidRDefault="002443A4" w:rsidP="00396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E0040"/>
    <w:multiLevelType w:val="hybridMultilevel"/>
    <w:tmpl w:val="6B4E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FA7"/>
    <w:rsid w:val="00002530"/>
    <w:rsid w:val="000040B4"/>
    <w:rsid w:val="00010271"/>
    <w:rsid w:val="000110FB"/>
    <w:rsid w:val="00012939"/>
    <w:rsid w:val="00012AFB"/>
    <w:rsid w:val="00013F2A"/>
    <w:rsid w:val="00047392"/>
    <w:rsid w:val="000513CB"/>
    <w:rsid w:val="00054B0E"/>
    <w:rsid w:val="00056F17"/>
    <w:rsid w:val="00060657"/>
    <w:rsid w:val="000619B6"/>
    <w:rsid w:val="00071E64"/>
    <w:rsid w:val="00076D87"/>
    <w:rsid w:val="00085F95"/>
    <w:rsid w:val="00087830"/>
    <w:rsid w:val="000924BA"/>
    <w:rsid w:val="00094A6F"/>
    <w:rsid w:val="00095F59"/>
    <w:rsid w:val="000A6A06"/>
    <w:rsid w:val="000F281C"/>
    <w:rsid w:val="00104F18"/>
    <w:rsid w:val="00130529"/>
    <w:rsid w:val="001312B4"/>
    <w:rsid w:val="00141094"/>
    <w:rsid w:val="0016641B"/>
    <w:rsid w:val="0017381B"/>
    <w:rsid w:val="00181F22"/>
    <w:rsid w:val="001822B7"/>
    <w:rsid w:val="00185A58"/>
    <w:rsid w:val="001904E5"/>
    <w:rsid w:val="001A41AF"/>
    <w:rsid w:val="001C24F8"/>
    <w:rsid w:val="001C2E60"/>
    <w:rsid w:val="001C73C8"/>
    <w:rsid w:val="001D578E"/>
    <w:rsid w:val="001D57D4"/>
    <w:rsid w:val="001E39F9"/>
    <w:rsid w:val="001F60E8"/>
    <w:rsid w:val="002126BA"/>
    <w:rsid w:val="00215C0F"/>
    <w:rsid w:val="0022347B"/>
    <w:rsid w:val="002263AD"/>
    <w:rsid w:val="002338CC"/>
    <w:rsid w:val="002443A4"/>
    <w:rsid w:val="00256320"/>
    <w:rsid w:val="00283E8F"/>
    <w:rsid w:val="00283F7F"/>
    <w:rsid w:val="00290989"/>
    <w:rsid w:val="00291530"/>
    <w:rsid w:val="002920A6"/>
    <w:rsid w:val="00295087"/>
    <w:rsid w:val="002A1251"/>
    <w:rsid w:val="002A26B0"/>
    <w:rsid w:val="002B1109"/>
    <w:rsid w:val="002B1E1D"/>
    <w:rsid w:val="002B6187"/>
    <w:rsid w:val="002C18F8"/>
    <w:rsid w:val="002D4942"/>
    <w:rsid w:val="002D7E87"/>
    <w:rsid w:val="002E41C5"/>
    <w:rsid w:val="002E4211"/>
    <w:rsid w:val="002F142A"/>
    <w:rsid w:val="002F7408"/>
    <w:rsid w:val="0031584E"/>
    <w:rsid w:val="00322091"/>
    <w:rsid w:val="00327967"/>
    <w:rsid w:val="00331E9D"/>
    <w:rsid w:val="00332979"/>
    <w:rsid w:val="00362FF2"/>
    <w:rsid w:val="00374B6F"/>
    <w:rsid w:val="0038147E"/>
    <w:rsid w:val="00385531"/>
    <w:rsid w:val="00385689"/>
    <w:rsid w:val="00394018"/>
    <w:rsid w:val="00396FA7"/>
    <w:rsid w:val="003A2C31"/>
    <w:rsid w:val="003A655D"/>
    <w:rsid w:val="003B0E42"/>
    <w:rsid w:val="003B528C"/>
    <w:rsid w:val="003B567D"/>
    <w:rsid w:val="003B7A00"/>
    <w:rsid w:val="003C70B7"/>
    <w:rsid w:val="003D2032"/>
    <w:rsid w:val="003E1B0F"/>
    <w:rsid w:val="003E4AEE"/>
    <w:rsid w:val="003E66EC"/>
    <w:rsid w:val="003F17B0"/>
    <w:rsid w:val="003F1B2A"/>
    <w:rsid w:val="003F2E82"/>
    <w:rsid w:val="00406219"/>
    <w:rsid w:val="00410592"/>
    <w:rsid w:val="004119C8"/>
    <w:rsid w:val="004262F6"/>
    <w:rsid w:val="00432B9B"/>
    <w:rsid w:val="00436672"/>
    <w:rsid w:val="00436956"/>
    <w:rsid w:val="00440539"/>
    <w:rsid w:val="00447C51"/>
    <w:rsid w:val="004506EE"/>
    <w:rsid w:val="00452496"/>
    <w:rsid w:val="00467C27"/>
    <w:rsid w:val="00476AF9"/>
    <w:rsid w:val="00492268"/>
    <w:rsid w:val="004B36A7"/>
    <w:rsid w:val="004C4E73"/>
    <w:rsid w:val="004D1FBA"/>
    <w:rsid w:val="004D2EBC"/>
    <w:rsid w:val="004D54B9"/>
    <w:rsid w:val="004E0F90"/>
    <w:rsid w:val="004E5BA9"/>
    <w:rsid w:val="004F5D7B"/>
    <w:rsid w:val="00501765"/>
    <w:rsid w:val="0050291D"/>
    <w:rsid w:val="00514790"/>
    <w:rsid w:val="00540C6F"/>
    <w:rsid w:val="00544294"/>
    <w:rsid w:val="0056465E"/>
    <w:rsid w:val="005716C7"/>
    <w:rsid w:val="00573913"/>
    <w:rsid w:val="00580CD8"/>
    <w:rsid w:val="00581D89"/>
    <w:rsid w:val="005860A6"/>
    <w:rsid w:val="005940D0"/>
    <w:rsid w:val="00594E28"/>
    <w:rsid w:val="005B74C8"/>
    <w:rsid w:val="005D5F24"/>
    <w:rsid w:val="005F3641"/>
    <w:rsid w:val="006076DE"/>
    <w:rsid w:val="006364C8"/>
    <w:rsid w:val="006401DC"/>
    <w:rsid w:val="006521F0"/>
    <w:rsid w:val="00656B3D"/>
    <w:rsid w:val="00672B53"/>
    <w:rsid w:val="006759D1"/>
    <w:rsid w:val="00676F6E"/>
    <w:rsid w:val="006940F0"/>
    <w:rsid w:val="00695AF5"/>
    <w:rsid w:val="006971FA"/>
    <w:rsid w:val="006979BE"/>
    <w:rsid w:val="006B03B0"/>
    <w:rsid w:val="006B5AAD"/>
    <w:rsid w:val="006C7687"/>
    <w:rsid w:val="006E65D3"/>
    <w:rsid w:val="006E74B9"/>
    <w:rsid w:val="006F1056"/>
    <w:rsid w:val="006F1193"/>
    <w:rsid w:val="006F1B85"/>
    <w:rsid w:val="006F27A8"/>
    <w:rsid w:val="00703D61"/>
    <w:rsid w:val="00704AFE"/>
    <w:rsid w:val="00706872"/>
    <w:rsid w:val="00712155"/>
    <w:rsid w:val="00717937"/>
    <w:rsid w:val="00721A83"/>
    <w:rsid w:val="00722743"/>
    <w:rsid w:val="00733796"/>
    <w:rsid w:val="007433A8"/>
    <w:rsid w:val="00751F2F"/>
    <w:rsid w:val="00752039"/>
    <w:rsid w:val="00752AFD"/>
    <w:rsid w:val="00752FD4"/>
    <w:rsid w:val="00755001"/>
    <w:rsid w:val="0077310C"/>
    <w:rsid w:val="00784FF7"/>
    <w:rsid w:val="007907D5"/>
    <w:rsid w:val="007941A1"/>
    <w:rsid w:val="007A040B"/>
    <w:rsid w:val="007A79D8"/>
    <w:rsid w:val="0080073B"/>
    <w:rsid w:val="00803F5D"/>
    <w:rsid w:val="008118F1"/>
    <w:rsid w:val="0082061A"/>
    <w:rsid w:val="00821C69"/>
    <w:rsid w:val="00822164"/>
    <w:rsid w:val="00824E5D"/>
    <w:rsid w:val="00833038"/>
    <w:rsid w:val="008344E5"/>
    <w:rsid w:val="0084336B"/>
    <w:rsid w:val="008443E9"/>
    <w:rsid w:val="008516E6"/>
    <w:rsid w:val="00853F60"/>
    <w:rsid w:val="0085446A"/>
    <w:rsid w:val="00855FA0"/>
    <w:rsid w:val="00861051"/>
    <w:rsid w:val="008654E8"/>
    <w:rsid w:val="008762C6"/>
    <w:rsid w:val="008939EF"/>
    <w:rsid w:val="008A2FE2"/>
    <w:rsid w:val="008A34CE"/>
    <w:rsid w:val="008A528C"/>
    <w:rsid w:val="008B5B64"/>
    <w:rsid w:val="008C136F"/>
    <w:rsid w:val="008C1B51"/>
    <w:rsid w:val="008C5441"/>
    <w:rsid w:val="008D0C2B"/>
    <w:rsid w:val="008D2959"/>
    <w:rsid w:val="008D457A"/>
    <w:rsid w:val="008E5FE4"/>
    <w:rsid w:val="008E7A9E"/>
    <w:rsid w:val="00902008"/>
    <w:rsid w:val="00902D59"/>
    <w:rsid w:val="009153ED"/>
    <w:rsid w:val="00916791"/>
    <w:rsid w:val="00932E13"/>
    <w:rsid w:val="00935FDA"/>
    <w:rsid w:val="0095606F"/>
    <w:rsid w:val="009615ED"/>
    <w:rsid w:val="00961F82"/>
    <w:rsid w:val="00962AC7"/>
    <w:rsid w:val="00965F1F"/>
    <w:rsid w:val="009725FE"/>
    <w:rsid w:val="00976237"/>
    <w:rsid w:val="00983FFD"/>
    <w:rsid w:val="00986D66"/>
    <w:rsid w:val="009902C3"/>
    <w:rsid w:val="009A133C"/>
    <w:rsid w:val="009A4B5D"/>
    <w:rsid w:val="009B3017"/>
    <w:rsid w:val="009C006B"/>
    <w:rsid w:val="009C6634"/>
    <w:rsid w:val="009C6C88"/>
    <w:rsid w:val="009E03C6"/>
    <w:rsid w:val="00A010BE"/>
    <w:rsid w:val="00A15016"/>
    <w:rsid w:val="00A23922"/>
    <w:rsid w:val="00A260CD"/>
    <w:rsid w:val="00A31657"/>
    <w:rsid w:val="00A34D2B"/>
    <w:rsid w:val="00A37866"/>
    <w:rsid w:val="00A47C0D"/>
    <w:rsid w:val="00A61F34"/>
    <w:rsid w:val="00A63B80"/>
    <w:rsid w:val="00A65C99"/>
    <w:rsid w:val="00A70EBF"/>
    <w:rsid w:val="00A80939"/>
    <w:rsid w:val="00A92AFE"/>
    <w:rsid w:val="00A937C8"/>
    <w:rsid w:val="00A93897"/>
    <w:rsid w:val="00AA494D"/>
    <w:rsid w:val="00AA6612"/>
    <w:rsid w:val="00AC00F5"/>
    <w:rsid w:val="00AC1EBF"/>
    <w:rsid w:val="00AC483F"/>
    <w:rsid w:val="00AF1DFF"/>
    <w:rsid w:val="00AF6BC7"/>
    <w:rsid w:val="00B0103D"/>
    <w:rsid w:val="00B11CBC"/>
    <w:rsid w:val="00B20E82"/>
    <w:rsid w:val="00B2176B"/>
    <w:rsid w:val="00B24CD7"/>
    <w:rsid w:val="00B412F5"/>
    <w:rsid w:val="00B5770C"/>
    <w:rsid w:val="00B66BCA"/>
    <w:rsid w:val="00B77C3C"/>
    <w:rsid w:val="00B80637"/>
    <w:rsid w:val="00B84ED8"/>
    <w:rsid w:val="00B9064D"/>
    <w:rsid w:val="00B91F16"/>
    <w:rsid w:val="00B95C09"/>
    <w:rsid w:val="00BA496B"/>
    <w:rsid w:val="00BA638F"/>
    <w:rsid w:val="00BA6D1E"/>
    <w:rsid w:val="00BB6BF1"/>
    <w:rsid w:val="00BC65BF"/>
    <w:rsid w:val="00BD4821"/>
    <w:rsid w:val="00BE0C89"/>
    <w:rsid w:val="00BF204B"/>
    <w:rsid w:val="00BF43ED"/>
    <w:rsid w:val="00C10024"/>
    <w:rsid w:val="00C12617"/>
    <w:rsid w:val="00C20665"/>
    <w:rsid w:val="00C20BC3"/>
    <w:rsid w:val="00C35765"/>
    <w:rsid w:val="00C372F4"/>
    <w:rsid w:val="00C42C9F"/>
    <w:rsid w:val="00C431A0"/>
    <w:rsid w:val="00C52BC2"/>
    <w:rsid w:val="00C60E24"/>
    <w:rsid w:val="00C65A32"/>
    <w:rsid w:val="00C764A7"/>
    <w:rsid w:val="00C8061F"/>
    <w:rsid w:val="00CA073D"/>
    <w:rsid w:val="00CA1BE2"/>
    <w:rsid w:val="00CA280E"/>
    <w:rsid w:val="00CB09E7"/>
    <w:rsid w:val="00CC59C6"/>
    <w:rsid w:val="00CD5865"/>
    <w:rsid w:val="00CE61AF"/>
    <w:rsid w:val="00D07CF2"/>
    <w:rsid w:val="00D21180"/>
    <w:rsid w:val="00D33866"/>
    <w:rsid w:val="00D35BD7"/>
    <w:rsid w:val="00D43662"/>
    <w:rsid w:val="00D45C60"/>
    <w:rsid w:val="00D53353"/>
    <w:rsid w:val="00D564AA"/>
    <w:rsid w:val="00D62AF8"/>
    <w:rsid w:val="00D64DC7"/>
    <w:rsid w:val="00D65380"/>
    <w:rsid w:val="00D83A5F"/>
    <w:rsid w:val="00D9170C"/>
    <w:rsid w:val="00D941E0"/>
    <w:rsid w:val="00D94685"/>
    <w:rsid w:val="00DB2C4A"/>
    <w:rsid w:val="00DB4BFE"/>
    <w:rsid w:val="00DB52EC"/>
    <w:rsid w:val="00DC5954"/>
    <w:rsid w:val="00DD2DE9"/>
    <w:rsid w:val="00DD39C3"/>
    <w:rsid w:val="00DD474A"/>
    <w:rsid w:val="00DE362F"/>
    <w:rsid w:val="00DE66E9"/>
    <w:rsid w:val="00DF02B8"/>
    <w:rsid w:val="00DF0C90"/>
    <w:rsid w:val="00DF0EF3"/>
    <w:rsid w:val="00DF70B9"/>
    <w:rsid w:val="00E0126A"/>
    <w:rsid w:val="00E15CBD"/>
    <w:rsid w:val="00E2447A"/>
    <w:rsid w:val="00E3206B"/>
    <w:rsid w:val="00E345E1"/>
    <w:rsid w:val="00E43431"/>
    <w:rsid w:val="00E4540B"/>
    <w:rsid w:val="00E517C4"/>
    <w:rsid w:val="00E530E8"/>
    <w:rsid w:val="00E56541"/>
    <w:rsid w:val="00E62D3D"/>
    <w:rsid w:val="00E6780A"/>
    <w:rsid w:val="00E906CC"/>
    <w:rsid w:val="00E90D62"/>
    <w:rsid w:val="00EB2710"/>
    <w:rsid w:val="00EC354E"/>
    <w:rsid w:val="00ED2E60"/>
    <w:rsid w:val="00ED385A"/>
    <w:rsid w:val="00ED678C"/>
    <w:rsid w:val="00ED6839"/>
    <w:rsid w:val="00EE7674"/>
    <w:rsid w:val="00F0258E"/>
    <w:rsid w:val="00F1392D"/>
    <w:rsid w:val="00F1779C"/>
    <w:rsid w:val="00F23ABC"/>
    <w:rsid w:val="00F25B0C"/>
    <w:rsid w:val="00F333BE"/>
    <w:rsid w:val="00F364D3"/>
    <w:rsid w:val="00F37E49"/>
    <w:rsid w:val="00F4795F"/>
    <w:rsid w:val="00F51B60"/>
    <w:rsid w:val="00F57DBA"/>
    <w:rsid w:val="00F61671"/>
    <w:rsid w:val="00F73301"/>
    <w:rsid w:val="00F744DE"/>
    <w:rsid w:val="00F74AE8"/>
    <w:rsid w:val="00F75352"/>
    <w:rsid w:val="00F80DE6"/>
    <w:rsid w:val="00F85444"/>
    <w:rsid w:val="00F85EBB"/>
    <w:rsid w:val="00F87DA4"/>
    <w:rsid w:val="00F93AF2"/>
    <w:rsid w:val="00FB076B"/>
    <w:rsid w:val="00FB0C66"/>
    <w:rsid w:val="00FB0C95"/>
    <w:rsid w:val="00FB4E5D"/>
    <w:rsid w:val="00FC0C3D"/>
    <w:rsid w:val="00FC2372"/>
    <w:rsid w:val="00FC39AA"/>
    <w:rsid w:val="00FC46BF"/>
    <w:rsid w:val="00FD003B"/>
    <w:rsid w:val="00FD1B8F"/>
    <w:rsid w:val="00FD6D1E"/>
    <w:rsid w:val="00FE68CC"/>
    <w:rsid w:val="00FF0B36"/>
    <w:rsid w:val="00FF2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96FA7"/>
  </w:style>
  <w:style w:type="paragraph" w:customStyle="1" w:styleId="Default">
    <w:name w:val="Default"/>
    <w:rsid w:val="00396FA7"/>
    <w:pPr>
      <w:autoSpaceDE w:val="0"/>
      <w:autoSpaceDN w:val="0"/>
      <w:adjustRightInd w:val="0"/>
      <w:spacing w:after="0" w:line="240" w:lineRule="auto"/>
    </w:pPr>
    <w:rPr>
      <w:rFonts w:ascii="Arial" w:eastAsia="Times New Roman" w:hAnsi="Arial" w:cs="Arial"/>
      <w:color w:val="000000"/>
      <w:sz w:val="24"/>
      <w:szCs w:val="24"/>
      <w:lang w:val="sq-AL" w:eastAsia="sq-AL"/>
    </w:rPr>
  </w:style>
  <w:style w:type="paragraph" w:styleId="Header">
    <w:name w:val="header"/>
    <w:basedOn w:val="Normal"/>
    <w:link w:val="HeaderChar"/>
    <w:uiPriority w:val="99"/>
    <w:semiHidden/>
    <w:unhideWhenUsed/>
    <w:rsid w:val="00396F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FA7"/>
    <w:rPr>
      <w:rFonts w:ascii="Calibri" w:eastAsia="Calibri" w:hAnsi="Calibri" w:cs="Times New Roman"/>
    </w:rPr>
  </w:style>
  <w:style w:type="paragraph" w:styleId="Footer">
    <w:name w:val="footer"/>
    <w:basedOn w:val="Normal"/>
    <w:link w:val="FooterChar"/>
    <w:uiPriority w:val="99"/>
    <w:unhideWhenUsed/>
    <w:rsid w:val="0039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A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2015-04-15T11:47:00Z</dcterms:created>
  <dcterms:modified xsi:type="dcterms:W3CDTF">2015-04-15T11:51:00Z</dcterms:modified>
</cp:coreProperties>
</file>