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54" w:rsidRPr="00A1674D" w:rsidRDefault="00AF7854" w:rsidP="00AF7854">
      <w:pPr>
        <w:pStyle w:val="Heading2"/>
        <w:numPr>
          <w:ilvl w:val="0"/>
          <w:numId w:val="1"/>
        </w:numPr>
      </w:pPr>
      <w:bookmarkStart w:id="0" w:name="_Toc385265477"/>
      <w:r w:rsidRPr="00A1674D">
        <w:t>Nuclear safety and radiation protection</w:t>
      </w:r>
      <w:bookmarkEnd w:id="0"/>
    </w:p>
    <w:p w:rsidR="00AF7854" w:rsidRPr="00A1674D" w:rsidRDefault="00AF7854" w:rsidP="00AF7854">
      <w:pPr>
        <w:spacing w:line="300" w:lineRule="exact"/>
        <w:jc w:val="both"/>
      </w:pPr>
    </w:p>
    <w:p w:rsidR="00AF7854" w:rsidRDefault="00AF7854" w:rsidP="00AF7854">
      <w:pPr>
        <w:spacing w:line="300" w:lineRule="exact"/>
        <w:jc w:val="both"/>
        <w:rPr>
          <w:color w:val="000000"/>
        </w:rPr>
      </w:pPr>
      <w:r w:rsidRPr="00A17A0D">
        <w:rPr>
          <w:iCs/>
        </w:rPr>
        <w:t xml:space="preserve">In the field of </w:t>
      </w:r>
      <w:r w:rsidRPr="00A17A0D">
        <w:rPr>
          <w:i/>
          <w:iCs/>
        </w:rPr>
        <w:t>r</w:t>
      </w:r>
      <w:r w:rsidRPr="00A17A0D">
        <w:rPr>
          <w:i/>
          <w:color w:val="000000"/>
        </w:rPr>
        <w:t>adiation protection</w:t>
      </w:r>
      <w:r w:rsidRPr="00A17A0D">
        <w:rPr>
          <w:color w:val="000000"/>
        </w:rPr>
        <w:t xml:space="preserve"> during the reporting period, </w:t>
      </w:r>
      <w:r>
        <w:rPr>
          <w:color w:val="000000"/>
        </w:rPr>
        <w:t xml:space="preserve">the following legal acts were approved by </w:t>
      </w:r>
      <w:proofErr w:type="spellStart"/>
      <w:r>
        <w:rPr>
          <w:color w:val="000000"/>
        </w:rPr>
        <w:t>CoM</w:t>
      </w:r>
      <w:proofErr w:type="spellEnd"/>
      <w:r>
        <w:rPr>
          <w:color w:val="000000"/>
        </w:rPr>
        <w:t>:</w:t>
      </w:r>
    </w:p>
    <w:p w:rsidR="00AF7854" w:rsidRPr="00D91973" w:rsidRDefault="00AF7854" w:rsidP="00AF7854">
      <w:pPr>
        <w:numPr>
          <w:ilvl w:val="0"/>
          <w:numId w:val="3"/>
        </w:numPr>
        <w:spacing w:line="300" w:lineRule="exact"/>
        <w:jc w:val="both"/>
        <w:rPr>
          <w:color w:val="000000"/>
        </w:rPr>
      </w:pPr>
      <w:r w:rsidRPr="00D9726F">
        <w:rPr>
          <w:color w:val="000000"/>
        </w:rPr>
        <w:t xml:space="preserve">Decision </w:t>
      </w:r>
      <w:r>
        <w:rPr>
          <w:color w:val="000000"/>
        </w:rPr>
        <w:t xml:space="preserve">of Council of Ministers No </w:t>
      </w:r>
      <w:r w:rsidRPr="00D9726F">
        <w:rPr>
          <w:color w:val="000000"/>
        </w:rPr>
        <w:t>123</w:t>
      </w:r>
      <w:r>
        <w:rPr>
          <w:color w:val="000000"/>
        </w:rPr>
        <w:t xml:space="preserve"> of </w:t>
      </w:r>
      <w:r w:rsidRPr="00D9726F">
        <w:rPr>
          <w:color w:val="000000"/>
        </w:rPr>
        <w:t>5.</w:t>
      </w:r>
      <w:r>
        <w:rPr>
          <w:color w:val="000000"/>
        </w:rPr>
        <w:t>0</w:t>
      </w:r>
      <w:r w:rsidRPr="00D9726F">
        <w:rPr>
          <w:color w:val="000000"/>
        </w:rPr>
        <w:t>3.2014 “</w:t>
      </w:r>
      <w:r>
        <w:rPr>
          <w:color w:val="000000"/>
        </w:rPr>
        <w:t>On</w:t>
      </w:r>
      <w:r w:rsidRPr="00D9726F">
        <w:rPr>
          <w:color w:val="000000"/>
        </w:rPr>
        <w:t xml:space="preserve"> the </w:t>
      </w:r>
      <w:r>
        <w:rPr>
          <w:color w:val="000000"/>
        </w:rPr>
        <w:t>set up</w:t>
      </w:r>
      <w:r w:rsidRPr="00D9726F">
        <w:rPr>
          <w:color w:val="000000"/>
        </w:rPr>
        <w:t>, composition and form of organization, operation, remuneration of the Radiat</w:t>
      </w:r>
      <w:r>
        <w:rPr>
          <w:color w:val="000000"/>
        </w:rPr>
        <w:t>ion Protection Commission”. The Decision</w:t>
      </w:r>
      <w:r w:rsidRPr="00D9726F">
        <w:rPr>
          <w:color w:val="000000"/>
        </w:rPr>
        <w:t xml:space="preserve"> defines the composition and functioning of the RPC, with </w:t>
      </w:r>
      <w:r>
        <w:rPr>
          <w:color w:val="000000"/>
        </w:rPr>
        <w:t xml:space="preserve">a </w:t>
      </w:r>
      <w:r w:rsidRPr="00D9726F">
        <w:rPr>
          <w:color w:val="000000"/>
        </w:rPr>
        <w:t>four-year term. In</w:t>
      </w:r>
      <w:r>
        <w:rPr>
          <w:color w:val="000000"/>
        </w:rPr>
        <w:t>stitutions represented in this C</w:t>
      </w:r>
      <w:r w:rsidRPr="00D9726F">
        <w:rPr>
          <w:color w:val="000000"/>
        </w:rPr>
        <w:t>ommission are the Ministry of Hea</w:t>
      </w:r>
      <w:r>
        <w:rPr>
          <w:color w:val="000000"/>
        </w:rPr>
        <w:t>lth,</w:t>
      </w:r>
      <w:r w:rsidRPr="00D9726F">
        <w:rPr>
          <w:color w:val="000000"/>
        </w:rPr>
        <w:t xml:space="preserve"> Institute of Public Health, Insti</w:t>
      </w:r>
      <w:r>
        <w:rPr>
          <w:color w:val="000000"/>
        </w:rPr>
        <w:t>tute of Applied Nuclear Physics,</w:t>
      </w:r>
      <w:r w:rsidRPr="00D9726F">
        <w:rPr>
          <w:color w:val="000000"/>
        </w:rPr>
        <w:t xml:space="preserve"> Authority of Elect</w:t>
      </w:r>
      <w:r>
        <w:rPr>
          <w:color w:val="000000"/>
        </w:rPr>
        <w:t>ronic and Postal Communications, experts of radiation protections,</w:t>
      </w:r>
      <w:r w:rsidRPr="00D9726F">
        <w:rPr>
          <w:color w:val="000000"/>
        </w:rPr>
        <w:t xml:space="preserve"> and five experts</w:t>
      </w:r>
    </w:p>
    <w:p w:rsidR="00AF7854" w:rsidRDefault="00AF7854" w:rsidP="00AF7854">
      <w:pPr>
        <w:numPr>
          <w:ilvl w:val="0"/>
          <w:numId w:val="3"/>
        </w:numPr>
        <w:spacing w:line="300" w:lineRule="exact"/>
        <w:jc w:val="both"/>
        <w:rPr>
          <w:color w:val="000000"/>
        </w:rPr>
      </w:pPr>
      <w:r>
        <w:t xml:space="preserve">Decision of Council of Ministers No.404 of  16.06.2014 “On the approval of the Regulation on  </w:t>
      </w:r>
      <w:r w:rsidRPr="00A17A0D">
        <w:rPr>
          <w:color w:val="000000"/>
        </w:rPr>
        <w:t>the b</w:t>
      </w:r>
      <w:r w:rsidRPr="00A17A0D">
        <w:rPr>
          <w:color w:val="000000"/>
          <w:lang w:eastAsia="en-GB"/>
        </w:rPr>
        <w:t>asic standards of radiological installations in medicine</w:t>
      </w:r>
      <w:r>
        <w:rPr>
          <w:color w:val="000000"/>
          <w:lang w:eastAsia="en-GB"/>
        </w:rPr>
        <w:t>” Quality Control</w:t>
      </w:r>
    </w:p>
    <w:p w:rsidR="00AF7854" w:rsidRPr="002D5B34" w:rsidRDefault="002D5B34" w:rsidP="00AF7854">
      <w:pPr>
        <w:numPr>
          <w:ilvl w:val="0"/>
          <w:numId w:val="4"/>
        </w:numPr>
        <w:shd w:val="clear" w:color="auto" w:fill="FFFFFF"/>
        <w:spacing w:line="300" w:lineRule="exact"/>
        <w:jc w:val="both"/>
        <w:rPr>
          <w:rFonts w:eastAsia="Calibri"/>
        </w:rPr>
      </w:pPr>
      <w:r w:rsidRPr="002D5B34">
        <w:rPr>
          <w:rFonts w:eastAsia="Calibri"/>
        </w:rPr>
        <w:t xml:space="preserve">No843 </w:t>
      </w:r>
      <w:r w:rsidR="00AF7854" w:rsidRPr="002D5B34">
        <w:rPr>
          <w:rFonts w:eastAsia="Calibri"/>
        </w:rPr>
        <w:t>date</w:t>
      </w:r>
      <w:r w:rsidRPr="002D5B34">
        <w:rPr>
          <w:rFonts w:eastAsia="Calibri"/>
        </w:rPr>
        <w:t xml:space="preserve"> 3 12 2014</w:t>
      </w:r>
      <w:r w:rsidR="00AF7854" w:rsidRPr="002D5B34">
        <w:rPr>
          <w:rFonts w:eastAsia="Calibri"/>
        </w:rPr>
        <w:t xml:space="preserve">  Regulation “On the protection of workers occupationally exposed to electromagnetic waves”, which will partially approximate the Directive 2004/40/EC of the European Parliament and of the Council of 29 April 2004 on the minimum health and safety requirements regarding the exposure of workers to the risks arising from physical agents (electromagnetic fields) (18th individual Directive within the meaning of Article 16(1) of Directive 89/391/EEC), as amended;  Is prepared the final draft of this regulation and is approved in principle by Radiation Prot</w:t>
      </w:r>
      <w:r w:rsidRPr="002D5B34">
        <w:rPr>
          <w:rFonts w:eastAsia="Calibri"/>
        </w:rPr>
        <w:t xml:space="preserve">ection Commission. </w:t>
      </w:r>
    </w:p>
    <w:p w:rsidR="00AF7854" w:rsidRPr="00D9726F" w:rsidRDefault="00AF7854" w:rsidP="002D5B34">
      <w:pPr>
        <w:spacing w:line="300" w:lineRule="exact"/>
        <w:ind w:left="360"/>
        <w:jc w:val="both"/>
        <w:rPr>
          <w:color w:val="000000"/>
        </w:rPr>
      </w:pPr>
    </w:p>
    <w:p w:rsidR="00AF7854" w:rsidRPr="00A17A0D" w:rsidRDefault="00AF7854" w:rsidP="00AF7854">
      <w:pPr>
        <w:spacing w:line="300" w:lineRule="exact"/>
        <w:jc w:val="both"/>
      </w:pPr>
    </w:p>
    <w:p w:rsidR="00AF7854" w:rsidRDefault="00AF7854" w:rsidP="00AF7854">
      <w:pPr>
        <w:spacing w:line="300" w:lineRule="exact"/>
        <w:jc w:val="both"/>
        <w:rPr>
          <w:bCs/>
        </w:rPr>
      </w:pPr>
      <w:r w:rsidRPr="00A17A0D">
        <w:rPr>
          <w:bCs/>
        </w:rPr>
        <w:t>Radiation Protection Commission (RPC) approved as well:</w:t>
      </w:r>
    </w:p>
    <w:p w:rsidR="00AF7854" w:rsidRPr="00A17A0D" w:rsidRDefault="00AF7854" w:rsidP="00AF7854">
      <w:pPr>
        <w:spacing w:line="300" w:lineRule="exact"/>
        <w:jc w:val="both"/>
        <w:rPr>
          <w:bCs/>
        </w:rPr>
      </w:pPr>
    </w:p>
    <w:p w:rsidR="00AF7854" w:rsidRDefault="00AF7854" w:rsidP="00AF7854">
      <w:pPr>
        <w:numPr>
          <w:ilvl w:val="0"/>
          <w:numId w:val="2"/>
        </w:numPr>
        <w:shd w:val="clear" w:color="auto" w:fill="FFFFFF"/>
        <w:spacing w:line="300" w:lineRule="exact"/>
        <w:jc w:val="both"/>
        <w:rPr>
          <w:rFonts w:eastAsia="Calibri"/>
        </w:rPr>
      </w:pPr>
      <w:r w:rsidRPr="001834AB">
        <w:rPr>
          <w:rFonts w:eastAsia="Calibri"/>
        </w:rPr>
        <w:t>Order</w:t>
      </w:r>
      <w:r>
        <w:rPr>
          <w:rFonts w:eastAsia="Calibri"/>
        </w:rPr>
        <w:t xml:space="preserve">  No.124 of 27.03.2014 “On </w:t>
      </w:r>
      <w:r w:rsidRPr="001834AB">
        <w:rPr>
          <w:rFonts w:eastAsia="Calibri"/>
        </w:rPr>
        <w:t xml:space="preserve"> determination of t</w:t>
      </w:r>
      <w:r>
        <w:rPr>
          <w:rFonts w:eastAsia="Calibri"/>
        </w:rPr>
        <w:t>he members and experts of the RP</w:t>
      </w:r>
      <w:r w:rsidRPr="001834AB">
        <w:rPr>
          <w:rFonts w:eastAsia="Calibri"/>
        </w:rPr>
        <w:t>C</w:t>
      </w:r>
      <w:r>
        <w:rPr>
          <w:rFonts w:eastAsia="Calibri"/>
        </w:rPr>
        <w:t>”</w:t>
      </w:r>
    </w:p>
    <w:p w:rsidR="00AF7854" w:rsidRDefault="00AF7854" w:rsidP="00AF7854">
      <w:pPr>
        <w:numPr>
          <w:ilvl w:val="0"/>
          <w:numId w:val="2"/>
        </w:numPr>
        <w:shd w:val="clear" w:color="auto" w:fill="FFFFFF"/>
        <w:spacing w:line="300" w:lineRule="exact"/>
        <w:jc w:val="both"/>
        <w:rPr>
          <w:rFonts w:eastAsia="Calibri"/>
          <w:bCs/>
        </w:rPr>
      </w:pPr>
      <w:r>
        <w:rPr>
          <w:rFonts w:eastAsia="Calibri"/>
          <w:color w:val="000000"/>
          <w:lang w:eastAsia="hr-HR"/>
        </w:rPr>
        <w:t>The document No.3618/5 of 13.05.2014 “</w:t>
      </w:r>
      <w:r w:rsidRPr="00A11E06">
        <w:rPr>
          <w:rFonts w:eastAsia="Calibri"/>
          <w:color w:val="000000"/>
          <w:lang w:eastAsia="hr-HR"/>
        </w:rPr>
        <w:t xml:space="preserve">Procedures for the evaluation </w:t>
      </w:r>
      <w:r w:rsidRPr="00A11E06">
        <w:rPr>
          <w:rFonts w:eastAsia="Calibri"/>
          <w:color w:val="000000"/>
        </w:rPr>
        <w:t xml:space="preserve">of the </w:t>
      </w:r>
      <w:r>
        <w:rPr>
          <w:rFonts w:eastAsia="Calibri"/>
          <w:color w:val="000000"/>
        </w:rPr>
        <w:t xml:space="preserve">application for the license  for   activities with  </w:t>
      </w:r>
      <w:r w:rsidRPr="00A11E06">
        <w:rPr>
          <w:rFonts w:eastAsia="Calibri"/>
          <w:color w:val="000000"/>
        </w:rPr>
        <w:t>ionising radiation</w:t>
      </w:r>
      <w:r>
        <w:rPr>
          <w:rFonts w:eastAsia="Calibri"/>
          <w:color w:val="000000"/>
        </w:rPr>
        <w:t xml:space="preserve"> sources”</w:t>
      </w:r>
    </w:p>
    <w:p w:rsidR="00AF7854" w:rsidRDefault="00AF7854" w:rsidP="00AF7854">
      <w:pPr>
        <w:numPr>
          <w:ilvl w:val="0"/>
          <w:numId w:val="2"/>
        </w:numPr>
        <w:shd w:val="clear" w:color="auto" w:fill="FFFFFF"/>
        <w:spacing w:line="300" w:lineRule="exact"/>
        <w:jc w:val="both"/>
        <w:rPr>
          <w:rFonts w:eastAsia="Calibri"/>
          <w:bCs/>
        </w:rPr>
      </w:pPr>
      <w:r w:rsidRPr="00A11E06">
        <w:rPr>
          <w:rFonts w:eastAsia="Calibri"/>
          <w:bCs/>
        </w:rPr>
        <w:t xml:space="preserve"> </w:t>
      </w:r>
    </w:p>
    <w:p w:rsidR="00AF7854" w:rsidRPr="00A17A0D" w:rsidRDefault="00AF7854" w:rsidP="00AF7854">
      <w:pPr>
        <w:numPr>
          <w:ilvl w:val="0"/>
          <w:numId w:val="2"/>
        </w:numPr>
        <w:shd w:val="clear" w:color="auto" w:fill="FFFFFF"/>
        <w:spacing w:line="300" w:lineRule="exact"/>
        <w:jc w:val="both"/>
        <w:rPr>
          <w:rFonts w:eastAsia="Calibri"/>
          <w:bCs/>
        </w:rPr>
      </w:pPr>
      <w:r>
        <w:rPr>
          <w:rFonts w:eastAsia="Calibri"/>
          <w:bCs/>
        </w:rPr>
        <w:t>Document No.6097/6 of 24.10.2014 on “Methodology on assessment of the distribution of electromagnetic radiation a</w:t>
      </w:r>
      <w:r w:rsidRPr="005D4B56">
        <w:rPr>
          <w:rFonts w:eastAsia="Calibri"/>
          <w:bCs/>
        </w:rPr>
        <w:t>n</w:t>
      </w:r>
      <w:r>
        <w:rPr>
          <w:rFonts w:eastAsia="Calibri"/>
          <w:bCs/>
        </w:rPr>
        <w:t>d definition of critical area for a cellular</w:t>
      </w:r>
      <w:r w:rsidRPr="005D4B56">
        <w:rPr>
          <w:rFonts w:eastAsia="Calibri"/>
          <w:bCs/>
        </w:rPr>
        <w:t xml:space="preserve"> antenna </w:t>
      </w:r>
      <w:r>
        <w:rPr>
          <w:rFonts w:eastAsia="Calibri"/>
          <w:bCs/>
        </w:rPr>
        <w:t>when near  are located the</w:t>
      </w:r>
      <w:r w:rsidRPr="005D4B56">
        <w:rPr>
          <w:rFonts w:eastAsia="Calibri"/>
          <w:bCs/>
        </w:rPr>
        <w:t xml:space="preserve"> other </w:t>
      </w:r>
      <w:r>
        <w:rPr>
          <w:rFonts w:eastAsia="Calibri"/>
          <w:bCs/>
        </w:rPr>
        <w:t>antennas”</w:t>
      </w:r>
    </w:p>
    <w:p w:rsidR="00AF7854" w:rsidRDefault="00AF7854" w:rsidP="00AF7854">
      <w:pPr>
        <w:numPr>
          <w:ilvl w:val="0"/>
          <w:numId w:val="2"/>
        </w:numPr>
        <w:shd w:val="clear" w:color="auto" w:fill="FFFFFF"/>
        <w:spacing w:line="300" w:lineRule="exact"/>
        <w:jc w:val="both"/>
        <w:rPr>
          <w:rFonts w:eastAsia="Calibri"/>
          <w:bCs/>
        </w:rPr>
      </w:pPr>
      <w:r>
        <w:rPr>
          <w:rFonts w:eastAsia="Calibri"/>
          <w:bCs/>
        </w:rPr>
        <w:t>Document No.3618/3 of 13.05.2014 “Procedures  for the evaluation of the application for recognition by RPC as qualified expert for protection from non-ionizing radiation ”Document No.3618/4 of 13.05.2014 “Procedures  for the evaluation of the application for recognition by RPC as qualified expert for protection from ionizing radiation”</w:t>
      </w:r>
    </w:p>
    <w:p w:rsidR="00AF7854" w:rsidRDefault="00AF7854" w:rsidP="00AF7854">
      <w:pPr>
        <w:numPr>
          <w:ilvl w:val="0"/>
          <w:numId w:val="2"/>
        </w:numPr>
        <w:shd w:val="clear" w:color="auto" w:fill="FFFFFF"/>
        <w:spacing w:line="300" w:lineRule="exact"/>
        <w:jc w:val="both"/>
        <w:rPr>
          <w:rFonts w:eastAsia="Calibri"/>
          <w:bCs/>
        </w:rPr>
      </w:pPr>
      <w:r>
        <w:rPr>
          <w:rFonts w:eastAsia="Calibri"/>
          <w:bCs/>
        </w:rPr>
        <w:t>G</w:t>
      </w:r>
      <w:r w:rsidRPr="00EC154F">
        <w:rPr>
          <w:rFonts w:eastAsia="Calibri"/>
          <w:bCs/>
        </w:rPr>
        <w:t xml:space="preserve">uidance </w:t>
      </w:r>
      <w:r>
        <w:rPr>
          <w:rFonts w:eastAsia="Calibri"/>
          <w:bCs/>
        </w:rPr>
        <w:t>No.6097/5 of 24.10.2014 “M</w:t>
      </w:r>
      <w:r w:rsidRPr="00EC154F">
        <w:rPr>
          <w:rFonts w:eastAsia="Calibri"/>
          <w:bCs/>
        </w:rPr>
        <w:t>ethodologies</w:t>
      </w:r>
      <w:r>
        <w:rPr>
          <w:rFonts w:eastAsia="Calibri"/>
          <w:bCs/>
        </w:rPr>
        <w:t xml:space="preserve"> on</w:t>
      </w:r>
      <w:r w:rsidRPr="00EC154F">
        <w:rPr>
          <w:rFonts w:eastAsia="Calibri"/>
          <w:bCs/>
        </w:rPr>
        <w:t xml:space="preserve"> express</w:t>
      </w:r>
      <w:r>
        <w:rPr>
          <w:rFonts w:eastAsia="Calibri"/>
          <w:bCs/>
        </w:rPr>
        <w:t xml:space="preserve"> control of the goods for</w:t>
      </w:r>
      <w:r w:rsidRPr="00EC154F">
        <w:rPr>
          <w:rFonts w:eastAsia="Calibri"/>
          <w:bCs/>
        </w:rPr>
        <w:t xml:space="preserve"> radioactive contamination</w:t>
      </w:r>
      <w:r>
        <w:rPr>
          <w:rFonts w:eastAsia="Calibri"/>
          <w:bCs/>
        </w:rPr>
        <w:t>”</w:t>
      </w:r>
    </w:p>
    <w:p w:rsidR="00AF7854" w:rsidRDefault="00AF7854" w:rsidP="00AF7854">
      <w:pPr>
        <w:numPr>
          <w:ilvl w:val="0"/>
          <w:numId w:val="2"/>
        </w:numPr>
        <w:shd w:val="clear" w:color="auto" w:fill="FFFFFF"/>
        <w:spacing w:line="300" w:lineRule="exact"/>
        <w:jc w:val="both"/>
        <w:rPr>
          <w:rFonts w:eastAsia="Calibri"/>
          <w:bCs/>
        </w:rPr>
      </w:pPr>
      <w:r>
        <w:rPr>
          <w:rFonts w:eastAsia="Calibri"/>
          <w:bCs/>
        </w:rPr>
        <w:t>G</w:t>
      </w:r>
      <w:r w:rsidRPr="00D50268">
        <w:rPr>
          <w:rFonts w:eastAsia="Calibri"/>
          <w:bCs/>
        </w:rPr>
        <w:t>uidance</w:t>
      </w:r>
      <w:r>
        <w:rPr>
          <w:rFonts w:eastAsia="Calibri"/>
          <w:bCs/>
        </w:rPr>
        <w:t xml:space="preserve"> No.6097/3 of 24.10.2014 “On passive method for </w:t>
      </w:r>
      <w:r w:rsidRPr="00D50268">
        <w:rPr>
          <w:rFonts w:eastAsia="Calibri"/>
          <w:bCs/>
        </w:rPr>
        <w:t>determining the concentration</w:t>
      </w:r>
      <w:r>
        <w:rPr>
          <w:rFonts w:eastAsia="Calibri"/>
          <w:bCs/>
        </w:rPr>
        <w:t xml:space="preserve"> of radon in indoor”</w:t>
      </w:r>
    </w:p>
    <w:p w:rsidR="00AF7854" w:rsidRPr="003D5EE6" w:rsidRDefault="00AF7854" w:rsidP="00AF7854">
      <w:pPr>
        <w:numPr>
          <w:ilvl w:val="0"/>
          <w:numId w:val="2"/>
        </w:numPr>
        <w:shd w:val="clear" w:color="auto" w:fill="FFFFFF"/>
        <w:spacing w:line="300" w:lineRule="exact"/>
        <w:jc w:val="both"/>
        <w:rPr>
          <w:rFonts w:eastAsia="Calibri"/>
          <w:bCs/>
        </w:rPr>
      </w:pPr>
      <w:r>
        <w:rPr>
          <w:rFonts w:eastAsia="Calibri"/>
          <w:color w:val="000000"/>
        </w:rPr>
        <w:t xml:space="preserve">Guidelines </w:t>
      </w:r>
      <w:r>
        <w:rPr>
          <w:rFonts w:eastAsia="Calibri"/>
        </w:rPr>
        <w:t>No.138 of</w:t>
      </w:r>
      <w:r w:rsidRPr="00A11E06">
        <w:rPr>
          <w:rFonts w:eastAsia="Calibri"/>
        </w:rPr>
        <w:t xml:space="preserve"> 03.04.2014</w:t>
      </w:r>
      <w:r w:rsidRPr="00A11E06">
        <w:rPr>
          <w:rFonts w:eastAsia="Calibri"/>
          <w:color w:val="000000"/>
        </w:rPr>
        <w:t xml:space="preserve"> “On the approval of issuing tariffs of the approval act to carry out activities with sources of non-ionising radiation”,</w:t>
      </w:r>
      <w:r w:rsidRPr="00A11E06">
        <w:rPr>
          <w:rFonts w:eastAsia="Calibri"/>
        </w:rPr>
        <w:t xml:space="preserve"> which defines the fees that </w:t>
      </w:r>
      <w:r w:rsidRPr="00A11E06">
        <w:rPr>
          <w:rFonts w:eastAsia="Calibri"/>
        </w:rPr>
        <w:lastRenderedPageBreak/>
        <w:t xml:space="preserve">individuals and companies, public or private should pay in order to receive the approval act to operate non-ionising radiation sources; </w:t>
      </w:r>
      <w:r>
        <w:rPr>
          <w:rFonts w:eastAsia="Calibri"/>
        </w:rPr>
        <w:t>(</w:t>
      </w:r>
      <w:r w:rsidRPr="00A11E06">
        <w:rPr>
          <w:rFonts w:eastAsia="Calibri"/>
        </w:rPr>
        <w:t xml:space="preserve">amended, Point 1 of </w:t>
      </w:r>
      <w:r>
        <w:rPr>
          <w:rFonts w:eastAsia="Calibri"/>
        </w:rPr>
        <w:t xml:space="preserve"> this </w:t>
      </w:r>
      <w:r w:rsidRPr="00A11E06">
        <w:rPr>
          <w:rFonts w:eastAsia="Calibri"/>
        </w:rPr>
        <w:t xml:space="preserve"> </w:t>
      </w:r>
      <w:r>
        <w:rPr>
          <w:rFonts w:eastAsia="Calibri"/>
          <w:color w:val="000000"/>
        </w:rPr>
        <w:t>guideline)</w:t>
      </w:r>
    </w:p>
    <w:p w:rsidR="00AF7854" w:rsidRPr="003D5EE6" w:rsidRDefault="00AF7854" w:rsidP="00AF7854">
      <w:pPr>
        <w:numPr>
          <w:ilvl w:val="0"/>
          <w:numId w:val="2"/>
        </w:numPr>
        <w:shd w:val="clear" w:color="auto" w:fill="FFFFFF"/>
        <w:spacing w:line="300" w:lineRule="exact"/>
        <w:jc w:val="both"/>
        <w:rPr>
          <w:color w:val="000000"/>
        </w:rPr>
      </w:pPr>
      <w:r w:rsidRPr="003D5EE6">
        <w:rPr>
          <w:rFonts w:eastAsia="Calibri"/>
          <w:bCs/>
        </w:rPr>
        <w:t xml:space="preserve">No.6097/7 of </w:t>
      </w:r>
      <w:proofErr w:type="gramStart"/>
      <w:r w:rsidRPr="003D5EE6">
        <w:rPr>
          <w:rFonts w:eastAsia="Calibri"/>
          <w:bCs/>
        </w:rPr>
        <w:t xml:space="preserve">24.10.2014 </w:t>
      </w:r>
      <w:r w:rsidRPr="003D5EE6">
        <w:rPr>
          <w:rFonts w:eastAsia="Calibri"/>
          <w:color w:val="000000"/>
          <w:lang w:eastAsia="hr-HR"/>
        </w:rPr>
        <w:t xml:space="preserve"> “</w:t>
      </w:r>
      <w:proofErr w:type="gramEnd"/>
      <w:r w:rsidRPr="003D5EE6">
        <w:rPr>
          <w:rFonts w:eastAsia="Calibri"/>
          <w:color w:val="000000"/>
          <w:lang w:eastAsia="hr-HR"/>
        </w:rPr>
        <w:t xml:space="preserve">Procedures for the evaluation </w:t>
      </w:r>
      <w:r w:rsidRPr="003D5EE6">
        <w:rPr>
          <w:rFonts w:eastAsia="Calibri"/>
          <w:color w:val="000000"/>
        </w:rPr>
        <w:t>of the application for the approval act for activities with sources of non-ionising radiatio</w:t>
      </w:r>
      <w:r w:rsidRPr="003D5EE6">
        <w:rPr>
          <w:rFonts w:eastAsia="Calibri"/>
          <w:bCs/>
          <w:color w:val="000000"/>
        </w:rPr>
        <w:t>n”</w:t>
      </w:r>
      <w:r w:rsidRPr="003D5EE6">
        <w:rPr>
          <w:rFonts w:eastAsia="Calibri"/>
          <w:bCs/>
        </w:rPr>
        <w:t>, laying down the rules for the examination of applications to carry out activities with non-ionising sources, in accordance with Decision of Council of Ministers No 743 of 10.16.2012 “ On the approval of the Regulation on the protection of the publ</w:t>
      </w:r>
      <w:r>
        <w:rPr>
          <w:rFonts w:eastAsia="Calibri"/>
          <w:bCs/>
        </w:rPr>
        <w:t>ic from non-ionising radiation”.</w:t>
      </w:r>
    </w:p>
    <w:p w:rsidR="00AF7854" w:rsidRDefault="00AF7854" w:rsidP="002D5B34">
      <w:pPr>
        <w:shd w:val="clear" w:color="auto" w:fill="FFFFFF"/>
        <w:spacing w:line="300" w:lineRule="exact"/>
        <w:ind w:left="720"/>
        <w:jc w:val="both"/>
        <w:rPr>
          <w:color w:val="000000"/>
        </w:rPr>
      </w:pPr>
    </w:p>
    <w:p w:rsidR="002D5B34" w:rsidRDefault="002D5B34" w:rsidP="002D5B34">
      <w:pPr>
        <w:shd w:val="clear" w:color="auto" w:fill="FFFFFF"/>
        <w:spacing w:line="300" w:lineRule="exact"/>
        <w:ind w:left="720"/>
        <w:jc w:val="both"/>
        <w:rPr>
          <w:color w:val="000000"/>
        </w:rPr>
      </w:pPr>
    </w:p>
    <w:p w:rsidR="002D5B34" w:rsidRPr="003D5EE6" w:rsidRDefault="002D5B34" w:rsidP="002D5B34">
      <w:pPr>
        <w:shd w:val="clear" w:color="auto" w:fill="FFFFFF"/>
        <w:spacing w:line="300" w:lineRule="exact"/>
        <w:ind w:left="720"/>
        <w:jc w:val="both"/>
        <w:rPr>
          <w:color w:val="000000"/>
        </w:rPr>
      </w:pPr>
    </w:p>
    <w:p w:rsidR="00AF7854" w:rsidRDefault="00AF7854" w:rsidP="00AF7854">
      <w:pPr>
        <w:shd w:val="clear" w:color="auto" w:fill="FFFFFF"/>
        <w:spacing w:line="300" w:lineRule="exact"/>
        <w:jc w:val="both"/>
        <w:rPr>
          <w:rFonts w:eastAsia="Calibri"/>
        </w:rPr>
      </w:pPr>
      <w:r>
        <w:rPr>
          <w:rFonts w:eastAsia="Calibri"/>
        </w:rPr>
        <w:t xml:space="preserve">In 2014 – </w:t>
      </w:r>
      <w:r w:rsidRPr="00CF1906">
        <w:rPr>
          <w:rFonts w:eastAsia="Calibri"/>
        </w:rPr>
        <w:t>2015</w:t>
      </w:r>
      <w:proofErr w:type="gramStart"/>
      <w:r>
        <w:rPr>
          <w:rFonts w:eastAsia="Calibri"/>
        </w:rPr>
        <w:t>:the</w:t>
      </w:r>
      <w:proofErr w:type="gramEnd"/>
      <w:r>
        <w:rPr>
          <w:rFonts w:eastAsia="Calibri"/>
        </w:rPr>
        <w:t xml:space="preserve"> </w:t>
      </w:r>
      <w:r w:rsidRPr="00CF1906">
        <w:rPr>
          <w:rFonts w:eastAsia="Calibri"/>
        </w:rPr>
        <w:t xml:space="preserve">further approximation of legislation with the </w:t>
      </w:r>
      <w:r>
        <w:rPr>
          <w:rFonts w:eastAsia="Calibri"/>
        </w:rPr>
        <w:t xml:space="preserve">EU </w:t>
      </w:r>
      <w:proofErr w:type="spellStart"/>
      <w:r w:rsidRPr="00CF1906">
        <w:rPr>
          <w:rFonts w:eastAsia="Calibri"/>
          <w:i/>
        </w:rPr>
        <w:t>acquis</w:t>
      </w:r>
      <w:proofErr w:type="spellEnd"/>
      <w:r w:rsidRPr="00CF1906">
        <w:rPr>
          <w:rFonts w:eastAsia="Calibri"/>
        </w:rPr>
        <w:t xml:space="preserve"> </w:t>
      </w:r>
      <w:r>
        <w:rPr>
          <w:rFonts w:eastAsia="Calibri"/>
        </w:rPr>
        <w:t>is aimed, including</w:t>
      </w:r>
      <w:r w:rsidRPr="00CF1906">
        <w:rPr>
          <w:rFonts w:eastAsia="Calibri"/>
        </w:rPr>
        <w:t>:</w:t>
      </w:r>
    </w:p>
    <w:p w:rsidR="00AF7854" w:rsidRPr="00D91973" w:rsidRDefault="00AF7854" w:rsidP="00AF7854">
      <w:pPr>
        <w:numPr>
          <w:ilvl w:val="0"/>
          <w:numId w:val="4"/>
        </w:numPr>
        <w:shd w:val="clear" w:color="auto" w:fill="FFFFFF"/>
        <w:spacing w:line="300" w:lineRule="exact"/>
        <w:jc w:val="both"/>
        <w:rPr>
          <w:rFonts w:eastAsia="Calibri"/>
        </w:rPr>
      </w:pPr>
      <w:r>
        <w:rPr>
          <w:rFonts w:eastAsia="Calibri"/>
        </w:rPr>
        <w:t xml:space="preserve">Draft </w:t>
      </w:r>
      <w:r w:rsidRPr="00D91973">
        <w:rPr>
          <w:rFonts w:eastAsia="Calibri"/>
        </w:rPr>
        <w:t>Development and adoption of the National Strategy Document for education and training concerning radiation protection in the Republic of Albania, RPC;</w:t>
      </w:r>
    </w:p>
    <w:p w:rsidR="00AF7854" w:rsidRPr="00D91973" w:rsidRDefault="00AF7854" w:rsidP="00AF7854">
      <w:pPr>
        <w:numPr>
          <w:ilvl w:val="0"/>
          <w:numId w:val="4"/>
        </w:numPr>
        <w:shd w:val="clear" w:color="auto" w:fill="FFFFFF"/>
        <w:spacing w:line="300" w:lineRule="exact"/>
        <w:jc w:val="both"/>
        <w:rPr>
          <w:rFonts w:eastAsia="Calibri"/>
        </w:rPr>
      </w:pPr>
      <w:r w:rsidRPr="00D91973">
        <w:rPr>
          <w:rFonts w:eastAsia="Calibri"/>
        </w:rPr>
        <w:t>RPC document on national strategy for radioactive waste management in the Republic of Albania, partly in compliance with the Council Directive 2011/70/</w:t>
      </w:r>
      <w:proofErr w:type="spellStart"/>
      <w:r w:rsidRPr="00D91973">
        <w:rPr>
          <w:rFonts w:eastAsia="Calibri"/>
        </w:rPr>
        <w:t>Euratom</w:t>
      </w:r>
      <w:proofErr w:type="spellEnd"/>
      <w:r w:rsidRPr="00D91973">
        <w:rPr>
          <w:rFonts w:eastAsia="Calibri"/>
        </w:rPr>
        <w:t xml:space="preserve"> of 19 July 2011 establishing a Community framework for the responsible and safe management of spent fuel and radioactive waste;</w:t>
      </w:r>
    </w:p>
    <w:p w:rsidR="00AF7854" w:rsidRPr="003D5EE6" w:rsidRDefault="00AF7854" w:rsidP="00AF7854">
      <w:pPr>
        <w:numPr>
          <w:ilvl w:val="0"/>
          <w:numId w:val="4"/>
        </w:numPr>
        <w:shd w:val="clear" w:color="auto" w:fill="FFFFFF"/>
        <w:spacing w:line="300" w:lineRule="exact"/>
        <w:jc w:val="both"/>
        <w:rPr>
          <w:rFonts w:eastAsia="Calibri"/>
        </w:rPr>
      </w:pPr>
      <w:r w:rsidRPr="003D5EE6">
        <w:rPr>
          <w:rFonts w:eastAsia="Calibri"/>
        </w:rPr>
        <w:t>Review of “Plan of preparedness and response to radiological emergencies” including the information of the public, taking into account the IAEA recommendations of the Verification Mission organised in November 2011, partly in compliance with the Council Directive 89/618/</w:t>
      </w:r>
      <w:proofErr w:type="spellStart"/>
      <w:r w:rsidRPr="003D5EE6">
        <w:rPr>
          <w:rFonts w:eastAsia="Calibri"/>
        </w:rPr>
        <w:t>Euratom</w:t>
      </w:r>
      <w:proofErr w:type="spellEnd"/>
      <w:r w:rsidRPr="003D5EE6">
        <w:rPr>
          <w:rFonts w:eastAsia="Calibri"/>
        </w:rPr>
        <w:t xml:space="preserve"> of 27 November 1989 on informing the general public about health protection measures to be applied and steps to be taken in the event of a radiological emergency and Council Decision 87/600/</w:t>
      </w:r>
      <w:proofErr w:type="spellStart"/>
      <w:r w:rsidRPr="003D5EE6">
        <w:rPr>
          <w:rFonts w:eastAsia="Calibri"/>
        </w:rPr>
        <w:t>Euratom</w:t>
      </w:r>
      <w:proofErr w:type="spellEnd"/>
      <w:r w:rsidRPr="003D5EE6">
        <w:rPr>
          <w:rFonts w:eastAsia="Calibri"/>
        </w:rPr>
        <w:t xml:space="preserve"> of 14 December 1987 on Community arrangements for the early exchange of information in the event of a radiological emergency;</w:t>
      </w:r>
    </w:p>
    <w:p w:rsidR="00AF7854" w:rsidRPr="005E3B19" w:rsidRDefault="00AF7854" w:rsidP="00AF7854">
      <w:pPr>
        <w:pStyle w:val="ENCOstandardEN"/>
        <w:numPr>
          <w:ilvl w:val="0"/>
          <w:numId w:val="4"/>
        </w:numPr>
        <w:rPr>
          <w:rFonts w:ascii="Times New Roman" w:hAnsi="Times New Roman"/>
          <w:lang w:val="en-US"/>
        </w:rPr>
      </w:pPr>
      <w:r w:rsidRPr="005E3B19">
        <w:rPr>
          <w:rFonts w:ascii="Times New Roman" w:hAnsi="Times New Roman"/>
          <w:lang w:val="en-US"/>
        </w:rPr>
        <w:t xml:space="preserve">Review of </w:t>
      </w:r>
      <w:r w:rsidRPr="005E3B19">
        <w:rPr>
          <w:rFonts w:ascii="Times New Roman" w:hAnsi="Times New Roman"/>
        </w:rPr>
        <w:t>Regulation “On permitted levels of the radon concentration on buildings and water, guide levels of</w:t>
      </w:r>
      <w:r>
        <w:rPr>
          <w:rFonts w:ascii="Times New Roman" w:hAnsi="Times New Roman"/>
        </w:rPr>
        <w:t xml:space="preserve"> </w:t>
      </w:r>
      <w:proofErr w:type="spellStart"/>
      <w:r w:rsidRPr="005E3B19">
        <w:rPr>
          <w:rFonts w:ascii="Times New Roman" w:hAnsi="Times New Roman"/>
        </w:rPr>
        <w:t>radionuclides</w:t>
      </w:r>
      <w:proofErr w:type="spellEnd"/>
      <w:r w:rsidRPr="005E3B19">
        <w:rPr>
          <w:rFonts w:ascii="Times New Roman" w:hAnsi="Times New Roman"/>
        </w:rPr>
        <w:t xml:space="preserve"> in building materials, as well as permitted levels of </w:t>
      </w:r>
      <w:proofErr w:type="spellStart"/>
      <w:r w:rsidRPr="005E3B19">
        <w:rPr>
          <w:rFonts w:ascii="Times New Roman" w:hAnsi="Times New Roman"/>
        </w:rPr>
        <w:t>radionuclides</w:t>
      </w:r>
      <w:proofErr w:type="spellEnd"/>
      <w:r w:rsidRPr="005E3B19">
        <w:rPr>
          <w:rFonts w:ascii="Times New Roman" w:hAnsi="Times New Roman"/>
        </w:rPr>
        <w:t xml:space="preserve"> in food and cosmetic products, measurements and control frequency”, which should be adopted to ensure the transposition of the Directive 1996/29/</w:t>
      </w:r>
      <w:proofErr w:type="spellStart"/>
      <w:r w:rsidRPr="005E3B19">
        <w:rPr>
          <w:rFonts w:ascii="Times New Roman" w:hAnsi="Times New Roman"/>
        </w:rPr>
        <w:t>Euratom</w:t>
      </w:r>
      <w:proofErr w:type="spellEnd"/>
      <w:r w:rsidRPr="005E3B19">
        <w:rPr>
          <w:rFonts w:ascii="Times New Roman" w:hAnsi="Times New Roman"/>
        </w:rPr>
        <w:t xml:space="preserve"> laying down basic safety standards for protection against the dangers arising from exposure to ionising radiation / Directive 2013/59/</w:t>
      </w:r>
      <w:proofErr w:type="spellStart"/>
      <w:r w:rsidRPr="005E3B19">
        <w:rPr>
          <w:rFonts w:ascii="Times New Roman" w:hAnsi="Times New Roman"/>
        </w:rPr>
        <w:t>Euratom</w:t>
      </w:r>
      <w:proofErr w:type="spellEnd"/>
      <w:r w:rsidRPr="005E3B19">
        <w:rPr>
          <w:rFonts w:ascii="Times New Roman" w:hAnsi="Times New Roman"/>
        </w:rPr>
        <w:t xml:space="preserve"> laying down basic safety standards for protection against the dangers arising from exposure to ionising radiation, and repealing Directives 89/618/</w:t>
      </w:r>
      <w:proofErr w:type="spellStart"/>
      <w:r w:rsidRPr="005E3B19">
        <w:rPr>
          <w:rFonts w:ascii="Times New Roman" w:hAnsi="Times New Roman"/>
        </w:rPr>
        <w:t>Euratom</w:t>
      </w:r>
      <w:proofErr w:type="spellEnd"/>
      <w:r w:rsidRPr="005E3B19">
        <w:rPr>
          <w:rFonts w:ascii="Times New Roman" w:hAnsi="Times New Roman"/>
        </w:rPr>
        <w:t>, 90/641/</w:t>
      </w:r>
      <w:proofErr w:type="spellStart"/>
      <w:r w:rsidRPr="005E3B19">
        <w:rPr>
          <w:rFonts w:ascii="Times New Roman" w:hAnsi="Times New Roman"/>
        </w:rPr>
        <w:t>Euratom</w:t>
      </w:r>
      <w:proofErr w:type="spellEnd"/>
      <w:r w:rsidRPr="005E3B19">
        <w:rPr>
          <w:rFonts w:ascii="Times New Roman" w:hAnsi="Times New Roman"/>
        </w:rPr>
        <w:t>, 96/29/</w:t>
      </w:r>
      <w:proofErr w:type="spellStart"/>
      <w:r w:rsidRPr="005E3B19">
        <w:rPr>
          <w:rFonts w:ascii="Times New Roman" w:hAnsi="Times New Roman"/>
        </w:rPr>
        <w:t>Euratom</w:t>
      </w:r>
      <w:proofErr w:type="spellEnd"/>
      <w:r w:rsidRPr="005E3B19">
        <w:rPr>
          <w:rFonts w:ascii="Times New Roman" w:hAnsi="Times New Roman"/>
        </w:rPr>
        <w:t>, 97/43/</w:t>
      </w:r>
      <w:proofErr w:type="spellStart"/>
      <w:r w:rsidRPr="005E3B19">
        <w:rPr>
          <w:rFonts w:ascii="Times New Roman" w:hAnsi="Times New Roman"/>
        </w:rPr>
        <w:t>Euratom</w:t>
      </w:r>
      <w:proofErr w:type="spellEnd"/>
      <w:r w:rsidRPr="005E3B19">
        <w:rPr>
          <w:rFonts w:ascii="Times New Roman" w:hAnsi="Times New Roman"/>
        </w:rPr>
        <w:t xml:space="preserve"> and 2003/122/</w:t>
      </w:r>
      <w:proofErr w:type="spellStart"/>
      <w:r w:rsidRPr="005E3B19">
        <w:rPr>
          <w:rFonts w:ascii="Times New Roman" w:hAnsi="Times New Roman"/>
        </w:rPr>
        <w:t>Euratom</w:t>
      </w:r>
      <w:proofErr w:type="spellEnd"/>
      <w:r w:rsidRPr="005E3B19">
        <w:rPr>
          <w:rFonts w:ascii="Times New Roman" w:hAnsi="Times New Roman"/>
          <w:lang w:val="en-US"/>
        </w:rPr>
        <w:t>;</w:t>
      </w:r>
    </w:p>
    <w:p w:rsidR="00AF7854" w:rsidRPr="005E3B19" w:rsidRDefault="00AF7854" w:rsidP="00AF7854">
      <w:pPr>
        <w:spacing w:line="300" w:lineRule="exact"/>
        <w:jc w:val="both"/>
      </w:pPr>
    </w:p>
    <w:p w:rsidR="00AF7854" w:rsidRPr="005E3B19" w:rsidRDefault="00AF7854" w:rsidP="00AF7854">
      <w:pPr>
        <w:pStyle w:val="ENCOstandardEN"/>
        <w:numPr>
          <w:ilvl w:val="0"/>
          <w:numId w:val="4"/>
        </w:numPr>
        <w:rPr>
          <w:rFonts w:ascii="Times New Roman" w:hAnsi="Times New Roman"/>
          <w:lang w:val="en-US"/>
        </w:rPr>
      </w:pPr>
      <w:r w:rsidRPr="005E3B19">
        <w:rPr>
          <w:rFonts w:ascii="Times New Roman" w:hAnsi="Times New Roman"/>
        </w:rPr>
        <w:t>Review of the Regulation “On the physical protection of radioactive materials in Republic of Albania”, should be adopted to ensure the transposition of the Directive 1996/29/</w:t>
      </w:r>
      <w:proofErr w:type="spellStart"/>
      <w:r w:rsidRPr="005E3B19">
        <w:rPr>
          <w:rFonts w:ascii="Times New Roman" w:hAnsi="Times New Roman"/>
        </w:rPr>
        <w:t>Euratom</w:t>
      </w:r>
      <w:proofErr w:type="spellEnd"/>
      <w:r w:rsidRPr="005E3B19">
        <w:rPr>
          <w:rFonts w:ascii="Times New Roman" w:hAnsi="Times New Roman"/>
        </w:rPr>
        <w:t xml:space="preserve"> laying down basic safety standards for protection against the dangers arising from exposure to ionising radiation / Directive 2013/59/</w:t>
      </w:r>
      <w:proofErr w:type="spellStart"/>
      <w:r w:rsidRPr="005E3B19">
        <w:rPr>
          <w:rFonts w:ascii="Times New Roman" w:hAnsi="Times New Roman"/>
        </w:rPr>
        <w:t>Euratom</w:t>
      </w:r>
      <w:proofErr w:type="spellEnd"/>
      <w:r w:rsidRPr="005E3B19">
        <w:rPr>
          <w:rFonts w:ascii="Times New Roman" w:hAnsi="Times New Roman"/>
        </w:rPr>
        <w:t xml:space="preserve"> laying down basic safety standards for protection against the dangers arising from exposure to ionising radiation, and repealing Directives 89/618/</w:t>
      </w:r>
      <w:proofErr w:type="spellStart"/>
      <w:r w:rsidRPr="005E3B19">
        <w:rPr>
          <w:rFonts w:ascii="Times New Roman" w:hAnsi="Times New Roman"/>
        </w:rPr>
        <w:t>Euratom</w:t>
      </w:r>
      <w:proofErr w:type="spellEnd"/>
      <w:r w:rsidRPr="005E3B19">
        <w:rPr>
          <w:rFonts w:ascii="Times New Roman" w:hAnsi="Times New Roman"/>
        </w:rPr>
        <w:t>, 90/641/</w:t>
      </w:r>
      <w:proofErr w:type="spellStart"/>
      <w:r w:rsidRPr="005E3B19">
        <w:rPr>
          <w:rFonts w:ascii="Times New Roman" w:hAnsi="Times New Roman"/>
        </w:rPr>
        <w:t>Euratom</w:t>
      </w:r>
      <w:proofErr w:type="spellEnd"/>
      <w:r w:rsidRPr="005E3B19">
        <w:rPr>
          <w:rFonts w:ascii="Times New Roman" w:hAnsi="Times New Roman"/>
        </w:rPr>
        <w:t>, 96/29/</w:t>
      </w:r>
      <w:proofErr w:type="spellStart"/>
      <w:r w:rsidRPr="005E3B19">
        <w:rPr>
          <w:rFonts w:ascii="Times New Roman" w:hAnsi="Times New Roman"/>
        </w:rPr>
        <w:t>Euratom</w:t>
      </w:r>
      <w:proofErr w:type="spellEnd"/>
      <w:r w:rsidRPr="005E3B19">
        <w:rPr>
          <w:rFonts w:ascii="Times New Roman" w:hAnsi="Times New Roman"/>
        </w:rPr>
        <w:t>, 97/43/</w:t>
      </w:r>
      <w:proofErr w:type="spellStart"/>
      <w:r w:rsidRPr="005E3B19">
        <w:rPr>
          <w:rFonts w:ascii="Times New Roman" w:hAnsi="Times New Roman"/>
        </w:rPr>
        <w:t>Euratom</w:t>
      </w:r>
      <w:proofErr w:type="spellEnd"/>
      <w:r w:rsidRPr="005E3B19">
        <w:rPr>
          <w:rFonts w:ascii="Times New Roman" w:hAnsi="Times New Roman"/>
        </w:rPr>
        <w:t xml:space="preserve"> and 2003/122/</w:t>
      </w:r>
      <w:proofErr w:type="spellStart"/>
      <w:r w:rsidRPr="005E3B19">
        <w:rPr>
          <w:rFonts w:ascii="Times New Roman" w:hAnsi="Times New Roman"/>
        </w:rPr>
        <w:t>Euratom</w:t>
      </w:r>
      <w:proofErr w:type="spellEnd"/>
      <w:r w:rsidRPr="005E3B19">
        <w:rPr>
          <w:rFonts w:ascii="Times New Roman" w:hAnsi="Times New Roman"/>
        </w:rPr>
        <w:t>;</w:t>
      </w:r>
    </w:p>
    <w:p w:rsidR="00AF7854" w:rsidRDefault="00AF7854" w:rsidP="00AF7854">
      <w:pPr>
        <w:spacing w:line="300" w:lineRule="exact"/>
        <w:jc w:val="both"/>
      </w:pPr>
    </w:p>
    <w:p w:rsidR="00AF7854" w:rsidRDefault="00AF7854" w:rsidP="00AF7854">
      <w:pPr>
        <w:spacing w:line="300" w:lineRule="exact"/>
        <w:jc w:val="both"/>
      </w:pPr>
    </w:p>
    <w:p w:rsidR="00AF7854" w:rsidRDefault="00AF7854" w:rsidP="00AF7854">
      <w:pPr>
        <w:pStyle w:val="Heading2"/>
        <w:keepLines w:val="0"/>
        <w:numPr>
          <w:ilvl w:val="1"/>
          <w:numId w:val="0"/>
        </w:numPr>
        <w:tabs>
          <w:tab w:val="num" w:pos="680"/>
        </w:tabs>
        <w:suppressAutoHyphens w:val="0"/>
        <w:spacing w:before="240" w:after="240"/>
        <w:ind w:left="851" w:hanging="851"/>
        <w:contextualSpacing/>
        <w:jc w:val="both"/>
        <w:rPr>
          <w:rFonts w:ascii="Times New Roman" w:hAnsi="Times New Roman"/>
        </w:rPr>
      </w:pPr>
      <w:bookmarkStart w:id="1" w:name="_Toc406070271"/>
    </w:p>
    <w:p w:rsidR="00AF7854" w:rsidRPr="00EE0A84" w:rsidRDefault="00AF7854" w:rsidP="00AF7854">
      <w:pPr>
        <w:pStyle w:val="ENCOstandardEN"/>
        <w:spacing w:before="120"/>
        <w:jc w:val="center"/>
        <w:outlineLvl w:val="0"/>
        <w:rPr>
          <w:rFonts w:ascii="Times New Roman" w:hAnsi="Times New Roman"/>
          <w:lang w:val="en-US"/>
        </w:rPr>
      </w:pPr>
      <w:r w:rsidRPr="00EE0A84">
        <w:rPr>
          <w:rFonts w:ascii="Times New Roman" w:hAnsi="Times New Roman"/>
        </w:rPr>
        <w:t>Under</w:t>
      </w:r>
      <w:r w:rsidRPr="00EE0A84">
        <w:rPr>
          <w:rFonts w:ascii="Times New Roman" w:hAnsi="Times New Roman"/>
          <w:lang w:val="en-US"/>
        </w:rPr>
        <w:t xml:space="preserve"> the IAEA TC project RER9104, Task 2 “Assistance in drafting of radiation and nuclear safety laws and regulations in west Balkan countries and under </w:t>
      </w:r>
    </w:p>
    <w:p w:rsidR="00AF7854" w:rsidRPr="00A42037" w:rsidRDefault="00AF7854" w:rsidP="00A42037">
      <w:pPr>
        <w:pStyle w:val="Heading2"/>
        <w:keepLines w:val="0"/>
        <w:numPr>
          <w:ilvl w:val="1"/>
          <w:numId w:val="0"/>
        </w:numPr>
        <w:tabs>
          <w:tab w:val="num" w:pos="680"/>
        </w:tabs>
        <w:suppressAutoHyphens w:val="0"/>
        <w:spacing w:before="240" w:after="240"/>
        <w:ind w:left="851" w:hanging="851"/>
        <w:contextualSpacing/>
        <w:jc w:val="both"/>
        <w:rPr>
          <w:rFonts w:ascii="Times New Roman" w:hAnsi="Times New Roman"/>
          <w:b w:val="0"/>
          <w:color w:val="000000" w:themeColor="text1"/>
          <w:sz w:val="24"/>
          <w:szCs w:val="24"/>
        </w:rPr>
      </w:pPr>
      <w:r w:rsidRPr="008D2607">
        <w:rPr>
          <w:rFonts w:ascii="Times New Roman" w:hAnsi="Times New Roman"/>
          <w:b w:val="0"/>
          <w:color w:val="000000" w:themeColor="text1"/>
          <w:sz w:val="24"/>
          <w:szCs w:val="24"/>
        </w:rPr>
        <w:t xml:space="preserve"> </w:t>
      </w:r>
      <w:proofErr w:type="gramStart"/>
      <w:r w:rsidRPr="008D2607">
        <w:rPr>
          <w:rFonts w:ascii="Times New Roman" w:hAnsi="Times New Roman"/>
          <w:b w:val="0"/>
          <w:color w:val="000000" w:themeColor="text1"/>
          <w:sz w:val="24"/>
          <w:szCs w:val="24"/>
        </w:rPr>
        <w:t>the</w:t>
      </w:r>
      <w:proofErr w:type="gramEnd"/>
      <w:r w:rsidRPr="008D2607">
        <w:rPr>
          <w:rFonts w:ascii="Times New Roman" w:hAnsi="Times New Roman"/>
          <w:b w:val="0"/>
          <w:color w:val="000000" w:themeColor="text1"/>
          <w:sz w:val="24"/>
          <w:szCs w:val="24"/>
        </w:rPr>
        <w:t xml:space="preserve"> EC Beneficiary Framework Contract EA/127054/C/SER/multi, Lot 4: Energy &amp; </w:t>
      </w:r>
      <w:proofErr w:type="spellStart"/>
      <w:r w:rsidRPr="008D2607">
        <w:rPr>
          <w:rFonts w:ascii="Times New Roman" w:hAnsi="Times New Roman"/>
          <w:b w:val="0"/>
          <w:color w:val="000000" w:themeColor="text1"/>
          <w:sz w:val="24"/>
          <w:szCs w:val="24"/>
        </w:rPr>
        <w:t>nuclearsafety</w:t>
      </w:r>
      <w:proofErr w:type="spellEnd"/>
      <w:r w:rsidRPr="008D2607">
        <w:rPr>
          <w:rFonts w:ascii="Times New Roman" w:hAnsi="Times New Roman"/>
          <w:b w:val="0"/>
          <w:color w:val="000000" w:themeColor="text1"/>
          <w:sz w:val="24"/>
          <w:szCs w:val="24"/>
        </w:rPr>
        <w:t xml:space="preserve">, should be adopted in order to ensure the transposition of the EU </w:t>
      </w:r>
      <w:proofErr w:type="spellStart"/>
      <w:r w:rsidRPr="008D2607">
        <w:rPr>
          <w:rFonts w:ascii="Times New Roman" w:hAnsi="Times New Roman"/>
          <w:b w:val="0"/>
          <w:color w:val="000000" w:themeColor="text1"/>
          <w:sz w:val="24"/>
          <w:szCs w:val="24"/>
        </w:rPr>
        <w:t>acquis</w:t>
      </w:r>
      <w:proofErr w:type="spellEnd"/>
      <w:r w:rsidRPr="008D2607">
        <w:rPr>
          <w:rFonts w:ascii="Times New Roman" w:hAnsi="Times New Roman"/>
          <w:b w:val="0"/>
          <w:color w:val="000000" w:themeColor="text1"/>
          <w:sz w:val="24"/>
          <w:szCs w:val="24"/>
        </w:rPr>
        <w:t>, as follows:</w:t>
      </w:r>
    </w:p>
    <w:p w:rsidR="00AF7854" w:rsidRPr="008D2607" w:rsidRDefault="00AF7854" w:rsidP="00AF7854">
      <w:pPr>
        <w:pStyle w:val="Heading2"/>
        <w:keepLines w:val="0"/>
        <w:numPr>
          <w:ilvl w:val="1"/>
          <w:numId w:val="0"/>
        </w:numPr>
        <w:tabs>
          <w:tab w:val="num" w:pos="680"/>
        </w:tabs>
        <w:suppressAutoHyphens w:val="0"/>
        <w:spacing w:before="240" w:after="240"/>
        <w:ind w:left="851" w:hanging="851"/>
        <w:contextualSpacing/>
        <w:jc w:val="both"/>
        <w:rPr>
          <w:rFonts w:ascii="Times New Roman" w:hAnsi="Times New Roman"/>
          <w:color w:val="000000" w:themeColor="text1"/>
        </w:rPr>
      </w:pPr>
    </w:p>
    <w:p w:rsidR="00AF7854" w:rsidRPr="008D2607" w:rsidRDefault="00AF7854" w:rsidP="00AF7854">
      <w:pPr>
        <w:pStyle w:val="Heading2"/>
        <w:keepLines w:val="0"/>
        <w:numPr>
          <w:ilvl w:val="1"/>
          <w:numId w:val="0"/>
        </w:numPr>
        <w:tabs>
          <w:tab w:val="num" w:pos="680"/>
        </w:tabs>
        <w:suppressAutoHyphens w:val="0"/>
        <w:spacing w:before="240" w:after="240"/>
        <w:ind w:left="851" w:hanging="851"/>
        <w:contextualSpacing/>
        <w:jc w:val="both"/>
        <w:rPr>
          <w:rFonts w:ascii="Times New Roman" w:hAnsi="Times New Roman"/>
          <w:color w:val="000000" w:themeColor="text1"/>
        </w:rPr>
      </w:pPr>
      <w:r w:rsidRPr="008D2607">
        <w:rPr>
          <w:rFonts w:ascii="Times New Roman" w:hAnsi="Times New Roman"/>
          <w:color w:val="000000" w:themeColor="text1"/>
          <w:sz w:val="24"/>
          <w:szCs w:val="24"/>
        </w:rPr>
        <w:t>Adoption of already drafted/revised regulations</w:t>
      </w:r>
      <w:bookmarkEnd w:id="1"/>
      <w:r w:rsidRPr="008D2607">
        <w:rPr>
          <w:rFonts w:ascii="Times New Roman" w:hAnsi="Times New Roman"/>
          <w:color w:val="000000" w:themeColor="text1"/>
          <w:sz w:val="24"/>
          <w:szCs w:val="24"/>
        </w:rPr>
        <w:t xml:space="preserve"> (2015-2018),</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lang w:val="en-US"/>
        </w:rPr>
        <w:t xml:space="preserve">The </w:t>
      </w:r>
      <w:r w:rsidRPr="002E29BC">
        <w:rPr>
          <w:rFonts w:ascii="Times New Roman" w:hAnsi="Times New Roman"/>
        </w:rPr>
        <w:t>Regulation “</w:t>
      </w:r>
      <w:r>
        <w:rPr>
          <w:rFonts w:ascii="Times New Roman" w:hAnsi="Times New Roman"/>
        </w:rPr>
        <w:t>O</w:t>
      </w:r>
      <w:r w:rsidRPr="002E29BC">
        <w:rPr>
          <w:rFonts w:ascii="Times New Roman" w:hAnsi="Times New Roman"/>
        </w:rPr>
        <w:t xml:space="preserve">n </w:t>
      </w:r>
      <w:r w:rsidRPr="002E29BC">
        <w:rPr>
          <w:rFonts w:ascii="Times New Roman" w:hAnsi="Times New Roman"/>
          <w:b/>
        </w:rPr>
        <w:t>permitted levels of the radon concentration</w:t>
      </w:r>
      <w:r w:rsidRPr="002E29BC">
        <w:rPr>
          <w:rFonts w:ascii="Times New Roman" w:hAnsi="Times New Roman"/>
        </w:rPr>
        <w:t xml:space="preserve"> on buildings and water, </w:t>
      </w:r>
      <w:r w:rsidRPr="002E29BC">
        <w:rPr>
          <w:rFonts w:ascii="Times New Roman" w:hAnsi="Times New Roman"/>
          <w:b/>
        </w:rPr>
        <w:t xml:space="preserve">guide levels </w:t>
      </w:r>
      <w:proofErr w:type="spellStart"/>
      <w:r w:rsidRPr="002E29BC">
        <w:rPr>
          <w:rFonts w:ascii="Times New Roman" w:hAnsi="Times New Roman"/>
          <w:b/>
        </w:rPr>
        <w:t>ofradionuclides</w:t>
      </w:r>
      <w:proofErr w:type="spellEnd"/>
      <w:r w:rsidRPr="002E29BC">
        <w:rPr>
          <w:rFonts w:ascii="Times New Roman" w:hAnsi="Times New Roman"/>
          <w:b/>
        </w:rPr>
        <w:t xml:space="preserve"> in building materials</w:t>
      </w:r>
      <w:r w:rsidRPr="002E29BC">
        <w:rPr>
          <w:rFonts w:ascii="Times New Roman" w:hAnsi="Times New Roman"/>
        </w:rPr>
        <w:t xml:space="preserve">, as well as </w:t>
      </w:r>
      <w:r w:rsidRPr="002E29BC">
        <w:rPr>
          <w:rFonts w:ascii="Times New Roman" w:hAnsi="Times New Roman"/>
          <w:b/>
        </w:rPr>
        <w:t xml:space="preserve">permitted levels of </w:t>
      </w:r>
      <w:proofErr w:type="spellStart"/>
      <w:r w:rsidRPr="002E29BC">
        <w:rPr>
          <w:rFonts w:ascii="Times New Roman" w:hAnsi="Times New Roman"/>
          <w:b/>
        </w:rPr>
        <w:t>radionuclides</w:t>
      </w:r>
      <w:proofErr w:type="spellEnd"/>
      <w:r w:rsidRPr="002E29BC">
        <w:rPr>
          <w:rFonts w:ascii="Times New Roman" w:hAnsi="Times New Roman"/>
          <w:b/>
        </w:rPr>
        <w:t xml:space="preserve"> in food and cosmetic products</w:t>
      </w:r>
      <w:r w:rsidRPr="002E29BC">
        <w:rPr>
          <w:rFonts w:ascii="Times New Roman" w:hAnsi="Times New Roman"/>
        </w:rPr>
        <w:t xml:space="preserve">, measurements and control </w:t>
      </w:r>
      <w:proofErr w:type="spellStart"/>
      <w:r w:rsidRPr="002E29BC">
        <w:rPr>
          <w:rFonts w:ascii="Times New Roman" w:hAnsi="Times New Roman"/>
        </w:rPr>
        <w:t>frequency”DCM</w:t>
      </w:r>
      <w:proofErr w:type="spellEnd"/>
      <w:r w:rsidRPr="002E29BC">
        <w:rPr>
          <w:rFonts w:ascii="Times New Roman" w:hAnsi="Times New Roman"/>
        </w:rPr>
        <w:t xml:space="preserve"> No. 591 of 18.08.2011as </w:t>
      </w:r>
      <w:r w:rsidRPr="002E29BC">
        <w:rPr>
          <w:rFonts w:ascii="Times New Roman" w:hAnsi="Times New Roman"/>
          <w:u w:val="single"/>
        </w:rPr>
        <w:t>revised</w:t>
      </w:r>
      <w:r w:rsidRPr="002E29BC">
        <w:rPr>
          <w:rFonts w:ascii="Times New Roman" w:hAnsi="Times New Roman"/>
        </w:rPr>
        <w:t xml:space="preserve"> under the EC FWC EA/127054/C/SER/multi, Lot 4(new title “Regulations on reference levels and control measures of indoor radon concentration and other </w:t>
      </w:r>
      <w:proofErr w:type="spellStart"/>
      <w:r w:rsidRPr="002E29BC">
        <w:rPr>
          <w:rFonts w:ascii="Times New Roman" w:hAnsi="Times New Roman"/>
        </w:rPr>
        <w:t>radionuclides</w:t>
      </w:r>
      <w:proofErr w:type="spellEnd"/>
      <w:r w:rsidRPr="002E29BC">
        <w:rPr>
          <w:rFonts w:ascii="Times New Roman" w:hAnsi="Times New Roman"/>
        </w:rPr>
        <w:t xml:space="preserve"> concentrations in commodities”)should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lang w:val="en-US"/>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The Regulation “On the </w:t>
      </w:r>
      <w:r w:rsidRPr="002E29BC">
        <w:rPr>
          <w:rFonts w:ascii="Times New Roman" w:hAnsi="Times New Roman"/>
          <w:b/>
        </w:rPr>
        <w:t>physical protection of radioactive materials</w:t>
      </w:r>
      <w:r w:rsidRPr="002E29BC">
        <w:rPr>
          <w:rFonts w:ascii="Times New Roman" w:hAnsi="Times New Roman"/>
        </w:rPr>
        <w:t xml:space="preserve"> in Republic of Albania”, DCM No. 344 of 29.04.2011 as </w:t>
      </w:r>
      <w:r w:rsidRPr="002E29BC">
        <w:rPr>
          <w:rFonts w:ascii="Times New Roman" w:hAnsi="Times New Roman"/>
          <w:u w:val="single"/>
        </w:rPr>
        <w:t>revised</w:t>
      </w:r>
      <w:r w:rsidRPr="002E29BC">
        <w:rPr>
          <w:rFonts w:ascii="Times New Roman" w:hAnsi="Times New Roman"/>
        </w:rPr>
        <w:t xml:space="preserve"> under the EC FWC EA/127054/C/SER/multi, Lot 4(new title “Regulation on physical protection of radioactive sources in the republic of Albania”) 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Regulation “On </w:t>
      </w:r>
      <w:r w:rsidRPr="002E29BC">
        <w:rPr>
          <w:rFonts w:ascii="Times New Roman" w:hAnsi="Times New Roman"/>
          <w:b/>
        </w:rPr>
        <w:t>safe management of radioactive waste</w:t>
      </w:r>
      <w:r w:rsidRPr="002E29BC">
        <w:rPr>
          <w:rFonts w:ascii="Times New Roman" w:hAnsi="Times New Roman"/>
        </w:rPr>
        <w:t xml:space="preserve"> in the Republic of Albania” DCM No. 8 of 07.01.2010 as </w:t>
      </w:r>
      <w:r w:rsidRPr="002E29BC">
        <w:rPr>
          <w:rFonts w:ascii="Times New Roman" w:hAnsi="Times New Roman"/>
          <w:u w:val="single"/>
        </w:rPr>
        <w:t>revised</w:t>
      </w:r>
      <w:r w:rsidRPr="002E29BC">
        <w:rPr>
          <w:rFonts w:ascii="Times New Roman" w:hAnsi="Times New Roman"/>
        </w:rPr>
        <w:t xml:space="preserve"> under the EC FWC EA/127054/C/SER/multi, Lot 4, should be adopted to ensure the transposition of the Directive 2011/70/</w:t>
      </w:r>
      <w:proofErr w:type="spellStart"/>
      <w:r w:rsidRPr="002E29BC">
        <w:rPr>
          <w:rFonts w:ascii="Times New Roman" w:hAnsi="Times New Roman"/>
        </w:rPr>
        <w:t>Euratom</w:t>
      </w:r>
      <w:proofErr w:type="spellEnd"/>
      <w:r w:rsidRPr="002E29BC">
        <w:rPr>
          <w:rFonts w:ascii="Times New Roman" w:hAnsi="Times New Roman"/>
        </w:rPr>
        <w:t xml:space="preserve"> establishing a Community framework for the responsible and safe management of spent fuel and radioactive waste;</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The Regulation “On </w:t>
      </w:r>
      <w:r w:rsidRPr="002E29BC">
        <w:rPr>
          <w:rFonts w:ascii="Times New Roman" w:hAnsi="Times New Roman"/>
          <w:b/>
        </w:rPr>
        <w:t>safe transport of radioactive materials</w:t>
      </w:r>
      <w:r w:rsidRPr="002E29BC">
        <w:rPr>
          <w:rFonts w:ascii="Times New Roman" w:hAnsi="Times New Roman"/>
        </w:rPr>
        <w:t xml:space="preserve">” DCM No. 488 of 23.06.2010, as </w:t>
      </w:r>
      <w:r w:rsidRPr="002E29BC">
        <w:rPr>
          <w:rFonts w:ascii="Times New Roman" w:hAnsi="Times New Roman"/>
          <w:u w:val="single"/>
        </w:rPr>
        <w:t>revised</w:t>
      </w:r>
      <w:r w:rsidRPr="002E29BC">
        <w:rPr>
          <w:rFonts w:ascii="Times New Roman" w:hAnsi="Times New Roman"/>
        </w:rPr>
        <w:t xml:space="preserve"> under the EC FWC EA/127054/C/SER/multi, Lot 4, 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w:t>
      </w:r>
      <w:r w:rsidRPr="002E29BC">
        <w:rPr>
          <w:rFonts w:ascii="Times New Roman" w:hAnsi="Times New Roman"/>
        </w:rPr>
        <w:lastRenderedPageBreak/>
        <w:t>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The </w:t>
      </w:r>
      <w:r>
        <w:rPr>
          <w:rFonts w:ascii="Times New Roman" w:hAnsi="Times New Roman"/>
        </w:rPr>
        <w:t>Regulation “O</w:t>
      </w:r>
      <w:r w:rsidRPr="002E29BC">
        <w:rPr>
          <w:rFonts w:ascii="Times New Roman" w:hAnsi="Times New Roman"/>
        </w:rPr>
        <w:t xml:space="preserve">n </w:t>
      </w:r>
      <w:r w:rsidRPr="002E29BC">
        <w:rPr>
          <w:rFonts w:ascii="Times New Roman" w:hAnsi="Times New Roman"/>
          <w:b/>
        </w:rPr>
        <w:t>regulatory control of activities involving naturally occurring radioactive material</w:t>
      </w:r>
      <w:r>
        <w:rPr>
          <w:rFonts w:ascii="Times New Roman" w:hAnsi="Times New Roman"/>
          <w:b/>
        </w:rPr>
        <w:t>”</w:t>
      </w:r>
      <w:r w:rsidRPr="002E29BC">
        <w:rPr>
          <w:rFonts w:ascii="Times New Roman" w:hAnsi="Times New Roman"/>
        </w:rPr>
        <w:t xml:space="preserve">, </w:t>
      </w:r>
      <w:r w:rsidRPr="002E29BC">
        <w:rPr>
          <w:rFonts w:ascii="Times New Roman" w:hAnsi="Times New Roman"/>
          <w:u w:val="single"/>
        </w:rPr>
        <w:t>developed</w:t>
      </w:r>
      <w:r w:rsidRPr="002E29BC">
        <w:rPr>
          <w:rFonts w:ascii="Times New Roman" w:hAnsi="Times New Roman"/>
        </w:rPr>
        <w:t xml:space="preserve"> under the EC FWC EA/127054/C/SER/multi, Lot 4, 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The Regulation “On </w:t>
      </w:r>
      <w:r w:rsidRPr="002E29BC">
        <w:rPr>
          <w:rFonts w:ascii="Times New Roman" w:hAnsi="Times New Roman"/>
          <w:b/>
        </w:rPr>
        <w:t>safety of the public to the exposure</w:t>
      </w:r>
      <w:r w:rsidRPr="002E29BC">
        <w:rPr>
          <w:rFonts w:ascii="Times New Roman" w:hAnsi="Times New Roman"/>
        </w:rPr>
        <w:t xml:space="preserve"> caused by ionizing radiation sources” DCM No. 481, of 25.07.2012, as </w:t>
      </w:r>
      <w:r w:rsidRPr="002E29BC">
        <w:rPr>
          <w:rFonts w:ascii="Times New Roman" w:hAnsi="Times New Roman"/>
          <w:u w:val="single"/>
        </w:rPr>
        <w:t>revised</w:t>
      </w:r>
      <w:r w:rsidRPr="002E29BC">
        <w:rPr>
          <w:rFonts w:ascii="Times New Roman" w:hAnsi="Times New Roman"/>
        </w:rPr>
        <w:t xml:space="preserve"> under this project (new title “Regulations for protection of members of the public against the dangers arising from exposure to ionizing radiation”) 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The Regulation “On the </w:t>
      </w:r>
      <w:r w:rsidRPr="002E29BC">
        <w:rPr>
          <w:rFonts w:ascii="Times New Roman" w:hAnsi="Times New Roman"/>
          <w:b/>
        </w:rPr>
        <w:t>protection of workers occupationally exposed</w:t>
      </w:r>
      <w:r w:rsidRPr="002E29BC">
        <w:rPr>
          <w:rFonts w:ascii="Times New Roman" w:hAnsi="Times New Roman"/>
        </w:rPr>
        <w:t xml:space="preserve"> to ionizing radiation” DCM No. 590 of 18.08.2011, as </w:t>
      </w:r>
      <w:r w:rsidRPr="002E29BC">
        <w:rPr>
          <w:rFonts w:ascii="Times New Roman" w:hAnsi="Times New Roman"/>
          <w:u w:val="single"/>
        </w:rPr>
        <w:t>revised</w:t>
      </w:r>
      <w:r w:rsidRPr="002E29BC">
        <w:rPr>
          <w:rFonts w:ascii="Times New Roman" w:hAnsi="Times New Roman"/>
        </w:rPr>
        <w:t xml:space="preserve"> under this project (new title “Regulations for protection of workers against the dangers arising from exposure to ionizing radiation during their work”) 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lang w:val="en-US"/>
        </w:rPr>
        <w:t xml:space="preserve">The Regulations “On </w:t>
      </w:r>
      <w:r w:rsidRPr="002E29BC">
        <w:rPr>
          <w:rFonts w:ascii="Times New Roman" w:hAnsi="Times New Roman"/>
          <w:b/>
          <w:lang w:val="en-US"/>
        </w:rPr>
        <w:t>radiation protection of aircrews</w:t>
      </w:r>
      <w:r w:rsidRPr="002E29BC">
        <w:rPr>
          <w:rFonts w:ascii="Times New Roman" w:hAnsi="Times New Roman"/>
          <w:lang w:val="en-US"/>
        </w:rPr>
        <w:t xml:space="preserve">”, </w:t>
      </w:r>
      <w:r w:rsidRPr="002E29BC">
        <w:rPr>
          <w:rFonts w:ascii="Times New Roman" w:hAnsi="Times New Roman"/>
          <w:u w:val="single"/>
        </w:rPr>
        <w:t>developed</w:t>
      </w:r>
      <w:r w:rsidRPr="002E29BC">
        <w:rPr>
          <w:rFonts w:ascii="Times New Roman" w:hAnsi="Times New Roman"/>
        </w:rPr>
        <w:t xml:space="preserve"> under the EC FWC EA/127054/C/SER/multi, Lot 4, should be adopted to ensure the transposition of the Directive 1996/29/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 Directive 2013/59/</w:t>
      </w:r>
      <w:proofErr w:type="spellStart"/>
      <w:r w:rsidRPr="002E29BC">
        <w:rPr>
          <w:rFonts w:ascii="Times New Roman" w:hAnsi="Times New Roman"/>
        </w:rPr>
        <w:t>Euratom</w:t>
      </w:r>
      <w:proofErr w:type="spellEnd"/>
      <w:r w:rsidRPr="002E29BC">
        <w:rPr>
          <w:rFonts w:ascii="Times New Roman" w:hAnsi="Times New Roman"/>
        </w:rPr>
        <w:t xml:space="preserve"> laying down basic safety standards for protection against the dangers arising from exposure to ionising radiation, and repealing Directives 89/618/</w:t>
      </w:r>
      <w:proofErr w:type="spellStart"/>
      <w:r w:rsidRPr="002E29BC">
        <w:rPr>
          <w:rFonts w:ascii="Times New Roman" w:hAnsi="Times New Roman"/>
        </w:rPr>
        <w:t>Euratom</w:t>
      </w:r>
      <w:proofErr w:type="spellEnd"/>
      <w:r w:rsidRPr="002E29BC">
        <w:rPr>
          <w:rFonts w:ascii="Times New Roman" w:hAnsi="Times New Roman"/>
        </w:rPr>
        <w:t>, 90/641/</w:t>
      </w:r>
      <w:proofErr w:type="spellStart"/>
      <w:r w:rsidRPr="002E29BC">
        <w:rPr>
          <w:rFonts w:ascii="Times New Roman" w:hAnsi="Times New Roman"/>
        </w:rPr>
        <w:t>Euratom</w:t>
      </w:r>
      <w:proofErr w:type="spellEnd"/>
      <w:r w:rsidRPr="002E29BC">
        <w:rPr>
          <w:rFonts w:ascii="Times New Roman" w:hAnsi="Times New Roman"/>
        </w:rPr>
        <w:t>, 96/29/</w:t>
      </w:r>
      <w:proofErr w:type="spellStart"/>
      <w:r w:rsidRPr="002E29BC">
        <w:rPr>
          <w:rFonts w:ascii="Times New Roman" w:hAnsi="Times New Roman"/>
        </w:rPr>
        <w:t>Euratom</w:t>
      </w:r>
      <w:proofErr w:type="spellEnd"/>
      <w:r w:rsidRPr="002E29BC">
        <w:rPr>
          <w:rFonts w:ascii="Times New Roman" w:hAnsi="Times New Roman"/>
        </w:rPr>
        <w:t>, 97/43/</w:t>
      </w:r>
      <w:proofErr w:type="spellStart"/>
      <w:r w:rsidRPr="002E29BC">
        <w:rPr>
          <w:rFonts w:ascii="Times New Roman" w:hAnsi="Times New Roman"/>
        </w:rPr>
        <w:t>Euratom</w:t>
      </w:r>
      <w:proofErr w:type="spellEnd"/>
      <w:r w:rsidRPr="002E29BC">
        <w:rPr>
          <w:rFonts w:ascii="Times New Roman" w:hAnsi="Times New Roman"/>
        </w:rPr>
        <w:t xml:space="preserve"> and 2003/122/</w:t>
      </w:r>
      <w:proofErr w:type="spellStart"/>
      <w:r w:rsidRPr="002E29BC">
        <w:rPr>
          <w:rFonts w:ascii="Times New Roman" w:hAnsi="Times New Roman"/>
        </w:rPr>
        <w:t>Euratom</w:t>
      </w:r>
      <w:proofErr w:type="spellEnd"/>
      <w:r w:rsidRPr="002E29BC">
        <w:rPr>
          <w:rFonts w:ascii="Times New Roman" w:hAnsi="Times New Roman"/>
        </w:rPr>
        <w:t>;</w:t>
      </w:r>
    </w:p>
    <w:p w:rsidR="00AF7854" w:rsidRPr="00D14BCE" w:rsidRDefault="00AF7854" w:rsidP="00AF7854">
      <w:pPr>
        <w:pStyle w:val="ENCOstandardEN"/>
        <w:numPr>
          <w:ilvl w:val="0"/>
          <w:numId w:val="5"/>
        </w:numPr>
        <w:rPr>
          <w:rFonts w:ascii="Times New Roman" w:hAnsi="Times New Roman"/>
          <w:lang w:val="en-US"/>
        </w:rPr>
      </w:pPr>
      <w:r w:rsidRPr="002E29BC">
        <w:rPr>
          <w:rFonts w:ascii="Times New Roman" w:hAnsi="Times New Roman"/>
        </w:rPr>
        <w:t xml:space="preserve">The National Response Plan (“Preparation and response plan to radiological emergency, RPC/INP/RPO, 2007) as </w:t>
      </w:r>
      <w:r w:rsidRPr="001D163E">
        <w:rPr>
          <w:rFonts w:ascii="Times New Roman" w:hAnsi="Times New Roman"/>
        </w:rPr>
        <w:t xml:space="preserve">revised </w:t>
      </w:r>
      <w:r w:rsidRPr="002E29BC">
        <w:rPr>
          <w:rFonts w:ascii="Times New Roman" w:hAnsi="Times New Roman"/>
        </w:rPr>
        <w:t>under this project should be adopted to ensure the completeness of the Albanian emergency preparedness and response arrangements.</w:t>
      </w:r>
    </w:p>
    <w:p w:rsidR="00AF7854" w:rsidRPr="00AF7854" w:rsidRDefault="00AF7854" w:rsidP="00AF7854">
      <w:pPr>
        <w:pStyle w:val="Heading2"/>
        <w:keepLines w:val="0"/>
        <w:numPr>
          <w:ilvl w:val="1"/>
          <w:numId w:val="0"/>
        </w:numPr>
        <w:tabs>
          <w:tab w:val="num" w:pos="680"/>
        </w:tabs>
        <w:suppressAutoHyphens w:val="0"/>
        <w:spacing w:before="240" w:after="240"/>
        <w:ind w:left="851" w:hanging="851"/>
        <w:contextualSpacing/>
        <w:jc w:val="both"/>
        <w:rPr>
          <w:rFonts w:ascii="Times New Roman" w:hAnsi="Times New Roman"/>
          <w:color w:val="000000" w:themeColor="text1"/>
          <w:sz w:val="24"/>
          <w:szCs w:val="24"/>
        </w:rPr>
      </w:pPr>
      <w:bookmarkStart w:id="2" w:name="_Toc406070272"/>
      <w:r w:rsidRPr="00AF7854">
        <w:rPr>
          <w:rFonts w:ascii="Times New Roman" w:hAnsi="Times New Roman"/>
          <w:color w:val="000000" w:themeColor="text1"/>
          <w:sz w:val="24"/>
          <w:szCs w:val="24"/>
        </w:rPr>
        <w:t>Development of new regulations</w:t>
      </w:r>
      <w:bookmarkEnd w:id="2"/>
    </w:p>
    <w:p w:rsidR="00AF7854" w:rsidRPr="00AF7854" w:rsidRDefault="00AF7854" w:rsidP="00AF7854">
      <w:pPr>
        <w:pStyle w:val="ENCOstandardEN"/>
        <w:rPr>
          <w:rFonts w:ascii="Times New Roman" w:hAnsi="Times New Roman"/>
          <w:color w:val="000000" w:themeColor="text1"/>
          <w:highlight w:val="yellow"/>
        </w:rPr>
      </w:pPr>
      <w:r w:rsidRPr="00AF7854">
        <w:rPr>
          <w:rFonts w:ascii="Times New Roman" w:hAnsi="Times New Roman"/>
          <w:color w:val="000000" w:themeColor="text1"/>
        </w:rPr>
        <w:t xml:space="preserve">A regulation on the </w:t>
      </w:r>
      <w:r w:rsidRPr="00AF7854">
        <w:rPr>
          <w:rFonts w:ascii="Times New Roman" w:hAnsi="Times New Roman"/>
          <w:b/>
          <w:color w:val="000000" w:themeColor="text1"/>
        </w:rPr>
        <w:t>Physical protection of the radioactive materials during transport</w:t>
      </w:r>
      <w:r w:rsidRPr="00AF7854">
        <w:rPr>
          <w:rFonts w:ascii="Times New Roman" w:hAnsi="Times New Roman"/>
          <w:color w:val="000000" w:themeColor="text1"/>
        </w:rPr>
        <w:t xml:space="preserve"> should be developed in order to ensure the completeness of the Albanian regulatory framework related to radioactive material transport.</w:t>
      </w:r>
    </w:p>
    <w:p w:rsidR="00AF7854" w:rsidRDefault="00AF7854" w:rsidP="00AF7854">
      <w:pPr>
        <w:spacing w:line="300" w:lineRule="exact"/>
        <w:jc w:val="both"/>
      </w:pPr>
    </w:p>
    <w:p w:rsidR="00AF7854" w:rsidRDefault="00AF7854" w:rsidP="00AF7854">
      <w:pPr>
        <w:spacing w:line="300" w:lineRule="exact"/>
        <w:jc w:val="both"/>
      </w:pPr>
      <w:r>
        <w:t>Work Plan (2015 -2018)</w:t>
      </w:r>
    </w:p>
    <w:p w:rsidR="00AF7854" w:rsidRDefault="00AF7854" w:rsidP="00AF7854">
      <w:pPr>
        <w:spacing w:line="30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888"/>
        <w:gridCol w:w="1474"/>
        <w:gridCol w:w="2403"/>
      </w:tblGrid>
      <w:tr w:rsidR="00AF7854" w:rsidRPr="00D14BCE" w:rsidTr="00824564">
        <w:tc>
          <w:tcPr>
            <w:tcW w:w="569" w:type="dxa"/>
          </w:tcPr>
          <w:p w:rsidR="00AF7854" w:rsidRPr="00D14BCE" w:rsidRDefault="00AF7854" w:rsidP="00824564">
            <w:pPr>
              <w:pStyle w:val="ENCOstandardEN"/>
              <w:rPr>
                <w:rFonts w:ascii="Times New Roman" w:hAnsi="Times New Roman"/>
                <w:b/>
                <w:iCs/>
                <w:lang w:eastAsia="en-US"/>
              </w:rPr>
            </w:pPr>
            <w:r w:rsidRPr="002E29BC">
              <w:rPr>
                <w:rFonts w:ascii="Times New Roman" w:hAnsi="Times New Roman"/>
                <w:b/>
                <w:iCs/>
                <w:lang w:eastAsia="en-US"/>
              </w:rPr>
              <w:t>No.</w:t>
            </w:r>
          </w:p>
        </w:tc>
        <w:tc>
          <w:tcPr>
            <w:tcW w:w="4888" w:type="dxa"/>
          </w:tcPr>
          <w:p w:rsidR="00AF7854" w:rsidRPr="00D14BCE" w:rsidRDefault="00AF7854" w:rsidP="00824564">
            <w:pPr>
              <w:pStyle w:val="ENCOstandardEN"/>
              <w:rPr>
                <w:rFonts w:ascii="Times New Roman" w:hAnsi="Times New Roman"/>
                <w:b/>
                <w:iCs/>
                <w:lang w:eastAsia="en-US"/>
              </w:rPr>
            </w:pPr>
            <w:r w:rsidRPr="002E29BC">
              <w:rPr>
                <w:rFonts w:ascii="Times New Roman" w:hAnsi="Times New Roman"/>
                <w:b/>
                <w:iCs/>
                <w:lang w:eastAsia="en-US"/>
              </w:rPr>
              <w:t>Task</w:t>
            </w:r>
          </w:p>
        </w:tc>
        <w:tc>
          <w:tcPr>
            <w:tcW w:w="1474" w:type="dxa"/>
          </w:tcPr>
          <w:p w:rsidR="00AF7854" w:rsidRPr="00D14BCE" w:rsidRDefault="00AF7854" w:rsidP="00824564">
            <w:pPr>
              <w:pStyle w:val="ENCOstandardEN"/>
              <w:rPr>
                <w:rFonts w:ascii="Times New Roman" w:hAnsi="Times New Roman"/>
                <w:b/>
                <w:iCs/>
                <w:lang w:eastAsia="en-US"/>
              </w:rPr>
            </w:pPr>
            <w:r w:rsidRPr="002E29BC">
              <w:rPr>
                <w:rFonts w:ascii="Times New Roman" w:hAnsi="Times New Roman"/>
                <w:b/>
                <w:iCs/>
                <w:lang w:eastAsia="en-US"/>
              </w:rPr>
              <w:t>Deadline</w:t>
            </w:r>
          </w:p>
        </w:tc>
        <w:tc>
          <w:tcPr>
            <w:tcW w:w="2355" w:type="dxa"/>
          </w:tcPr>
          <w:p w:rsidR="00AF7854" w:rsidRPr="00D14BCE" w:rsidRDefault="00AF7854" w:rsidP="00824564">
            <w:pPr>
              <w:pStyle w:val="ENCOstandardEN"/>
              <w:rPr>
                <w:rFonts w:ascii="Times New Roman" w:hAnsi="Times New Roman"/>
                <w:b/>
                <w:iCs/>
                <w:lang w:eastAsia="en-US"/>
              </w:rPr>
            </w:pPr>
            <w:r w:rsidRPr="002E29BC">
              <w:rPr>
                <w:rFonts w:ascii="Times New Roman" w:hAnsi="Times New Roman"/>
                <w:b/>
                <w:iCs/>
                <w:lang w:eastAsia="en-US"/>
              </w:rPr>
              <w:t>Responsible</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1</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rPr>
              <w:t xml:space="preserve">Adoption of the revised </w:t>
            </w:r>
            <w:r w:rsidRPr="002E29BC">
              <w:rPr>
                <w:rFonts w:ascii="Times New Roman" w:hAnsi="Times New Roman"/>
                <w:b/>
              </w:rPr>
              <w:t>National Response Plan</w:t>
            </w:r>
          </w:p>
        </w:tc>
        <w:tc>
          <w:tcPr>
            <w:tcW w:w="1474" w:type="dxa"/>
          </w:tcPr>
          <w:p w:rsidR="00AF7854" w:rsidRPr="00D14BCE" w:rsidRDefault="00AF7854" w:rsidP="00824564">
            <w:pPr>
              <w:pStyle w:val="ENCOstandardEN"/>
              <w:jc w:val="center"/>
              <w:rPr>
                <w:rFonts w:ascii="Times New Roman" w:hAnsi="Times New Roman"/>
                <w:iCs/>
                <w:highlight w:val="yellow"/>
                <w:lang w:eastAsia="en-US"/>
              </w:rPr>
            </w:pPr>
            <w:r w:rsidRPr="002E29BC">
              <w:rPr>
                <w:rFonts w:ascii="Times New Roman" w:hAnsi="Times New Roman"/>
                <w:iCs/>
                <w:lang w:eastAsia="en-US"/>
              </w:rPr>
              <w:t>1</w:t>
            </w:r>
            <w:r w:rsidRPr="002E29BC">
              <w:rPr>
                <w:rFonts w:ascii="Times New Roman" w:hAnsi="Times New Roman"/>
                <w:iCs/>
                <w:vertAlign w:val="superscript"/>
                <w:lang w:eastAsia="en-US"/>
              </w:rPr>
              <w:t>st</w:t>
            </w:r>
            <w:r w:rsidRPr="002E29BC">
              <w:rPr>
                <w:rFonts w:ascii="Times New Roman" w:hAnsi="Times New Roman"/>
                <w:iCs/>
                <w:lang w:eastAsia="en-US"/>
              </w:rPr>
              <w:t>Q 2015</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2</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revised </w:t>
            </w:r>
            <w:r w:rsidRPr="002E29BC">
              <w:rPr>
                <w:rFonts w:ascii="Times New Roman" w:hAnsi="Times New Roman"/>
                <w:b/>
              </w:rPr>
              <w:t xml:space="preserve">Regulations on reference levels and control measures of indoor radon concentration and other </w:t>
            </w:r>
            <w:proofErr w:type="spellStart"/>
            <w:r w:rsidRPr="002E29BC">
              <w:rPr>
                <w:rFonts w:ascii="Times New Roman" w:hAnsi="Times New Roman"/>
                <w:b/>
              </w:rPr>
              <w:t>radionuclides</w:t>
            </w:r>
            <w:proofErr w:type="spellEnd"/>
            <w:r w:rsidRPr="002E29BC">
              <w:rPr>
                <w:rFonts w:ascii="Times New Roman" w:hAnsi="Times New Roman"/>
                <w:b/>
              </w:rPr>
              <w:t xml:space="preserve"> concentrations in commodities </w:t>
            </w:r>
            <w:r w:rsidRPr="002E29BC">
              <w:rPr>
                <w:rFonts w:ascii="Times New Roman" w:hAnsi="Times New Roman"/>
              </w:rPr>
              <w:t>(</w:t>
            </w:r>
            <w:proofErr w:type="spellStart"/>
            <w:r w:rsidRPr="002E29BC">
              <w:rPr>
                <w:rFonts w:ascii="Times New Roman" w:hAnsi="Times New Roman"/>
              </w:rPr>
              <w:t>currentlyDCM</w:t>
            </w:r>
            <w:proofErr w:type="spellEnd"/>
            <w:r w:rsidRPr="002E29BC">
              <w:rPr>
                <w:rFonts w:ascii="Times New Roman" w:hAnsi="Times New Roman"/>
              </w:rPr>
              <w:t xml:space="preserve"> No. 591 of 18.08.2011)</w:t>
            </w:r>
          </w:p>
        </w:tc>
        <w:tc>
          <w:tcPr>
            <w:tcW w:w="1474" w:type="dxa"/>
          </w:tcPr>
          <w:p w:rsidR="00AF7854" w:rsidRPr="00D14BCE" w:rsidRDefault="00AF7854" w:rsidP="00824564">
            <w:pPr>
              <w:pStyle w:val="ENCOstandardEN"/>
              <w:jc w:val="center"/>
              <w:rPr>
                <w:rFonts w:ascii="Times New Roman" w:hAnsi="Times New Roman"/>
                <w:iCs/>
                <w:highlight w:val="yellow"/>
                <w:lang w:eastAsia="en-US"/>
              </w:rPr>
            </w:pPr>
            <w:r w:rsidRPr="002E29BC">
              <w:rPr>
                <w:rFonts w:ascii="Times New Roman" w:hAnsi="Times New Roman"/>
                <w:iCs/>
                <w:lang w:eastAsia="en-US"/>
              </w:rPr>
              <w:t>3</w:t>
            </w:r>
            <w:r w:rsidRPr="002E29BC">
              <w:rPr>
                <w:rFonts w:ascii="Times New Roman" w:hAnsi="Times New Roman"/>
                <w:iCs/>
                <w:vertAlign w:val="superscript"/>
                <w:lang w:eastAsia="en-US"/>
              </w:rPr>
              <w:t>rd</w:t>
            </w:r>
            <w:r w:rsidRPr="002E29BC">
              <w:rPr>
                <w:rFonts w:ascii="Times New Roman" w:hAnsi="Times New Roman"/>
                <w:iCs/>
                <w:lang w:eastAsia="en-US"/>
              </w:rPr>
              <w:t>Q 2015</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3</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revised </w:t>
            </w:r>
            <w:r w:rsidRPr="002E29BC">
              <w:rPr>
                <w:rFonts w:ascii="Times New Roman" w:hAnsi="Times New Roman"/>
                <w:b/>
              </w:rPr>
              <w:t>Regulation on physical protection of radioactive sources</w:t>
            </w:r>
            <w:r w:rsidRPr="002E29BC">
              <w:rPr>
                <w:rFonts w:ascii="Times New Roman" w:hAnsi="Times New Roman"/>
              </w:rPr>
              <w:t xml:space="preserve"> in the republic of Albania (currently DCM No. 344 of 29.04.2011)</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4</w:t>
            </w:r>
            <w:r w:rsidRPr="002E29BC">
              <w:rPr>
                <w:rFonts w:ascii="Times New Roman" w:hAnsi="Times New Roman"/>
                <w:iCs/>
                <w:vertAlign w:val="superscript"/>
                <w:lang w:eastAsia="en-US"/>
              </w:rPr>
              <w:t>th</w:t>
            </w:r>
            <w:r w:rsidRPr="002E29BC">
              <w:rPr>
                <w:rFonts w:ascii="Times New Roman" w:hAnsi="Times New Roman"/>
                <w:iCs/>
                <w:lang w:eastAsia="en-US"/>
              </w:rPr>
              <w:t>Q 2015</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4</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rPr>
              <w:t xml:space="preserve">Development of a new regulation on </w:t>
            </w:r>
            <w:r w:rsidRPr="002E29BC">
              <w:rPr>
                <w:rFonts w:ascii="Times New Roman" w:hAnsi="Times New Roman"/>
                <w:b/>
              </w:rPr>
              <w:t>physical protection of the radioactive materials during transport</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4</w:t>
            </w:r>
            <w:r w:rsidRPr="002E29BC">
              <w:rPr>
                <w:rFonts w:ascii="Times New Roman" w:hAnsi="Times New Roman"/>
                <w:iCs/>
                <w:vertAlign w:val="superscript"/>
                <w:lang w:eastAsia="en-US"/>
              </w:rPr>
              <w:t>th</w:t>
            </w:r>
            <w:r>
              <w:rPr>
                <w:rFonts w:ascii="Times New Roman" w:hAnsi="Times New Roman"/>
                <w:iCs/>
                <w:lang w:eastAsia="en-US"/>
              </w:rPr>
              <w:t>Q 2015</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5</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rPr>
              <w:t>Development of formal procedures for disseminating information to stakeholders</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1</w:t>
            </w:r>
            <w:r w:rsidRPr="002E29BC">
              <w:rPr>
                <w:rFonts w:ascii="Times New Roman" w:hAnsi="Times New Roman"/>
                <w:iCs/>
                <w:vertAlign w:val="superscript"/>
                <w:lang w:eastAsia="en-US"/>
              </w:rPr>
              <w:t>st</w:t>
            </w:r>
            <w:r w:rsidRPr="002E29BC">
              <w:rPr>
                <w:rFonts w:ascii="Times New Roman" w:hAnsi="Times New Roman"/>
                <w:iCs/>
                <w:lang w:eastAsia="en-US"/>
              </w:rPr>
              <w:t>Q 2016</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6</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lang w:val="en-US"/>
              </w:rPr>
              <w:t xml:space="preserve">Revision of the </w:t>
            </w:r>
            <w:r w:rsidRPr="002E29BC">
              <w:rPr>
                <w:rFonts w:ascii="Times New Roman" w:hAnsi="Times New Roman"/>
                <w:b/>
              </w:rPr>
              <w:t>Regulation on safe handling of ionizing radiation sources</w:t>
            </w:r>
            <w:r w:rsidRPr="002E29BC">
              <w:rPr>
                <w:rFonts w:ascii="Times New Roman" w:hAnsi="Times New Roman"/>
              </w:rPr>
              <w:t xml:space="preserve"> DCM No. 543 of 07.07.2010</w:t>
            </w:r>
          </w:p>
        </w:tc>
        <w:tc>
          <w:tcPr>
            <w:tcW w:w="1474" w:type="dxa"/>
          </w:tcPr>
          <w:p w:rsidR="00AF7854" w:rsidRPr="00D14BCE" w:rsidRDefault="00AF7854" w:rsidP="00824564">
            <w:pPr>
              <w:pStyle w:val="ENCOstandardEN"/>
              <w:jc w:val="center"/>
              <w:rPr>
                <w:rFonts w:ascii="Times New Roman" w:hAnsi="Times New Roman"/>
                <w:iCs/>
                <w:highlight w:val="yellow"/>
                <w:lang w:eastAsia="en-US"/>
              </w:rPr>
            </w:pPr>
            <w:r w:rsidRPr="002E29BC">
              <w:rPr>
                <w:rFonts w:ascii="Times New Roman" w:hAnsi="Times New Roman"/>
                <w:iCs/>
                <w:lang w:eastAsia="en-US"/>
              </w:rPr>
              <w:t>2</w:t>
            </w:r>
            <w:r w:rsidRPr="002E29BC">
              <w:rPr>
                <w:rFonts w:ascii="Times New Roman" w:hAnsi="Times New Roman"/>
                <w:iCs/>
                <w:vertAlign w:val="superscript"/>
                <w:lang w:eastAsia="en-US"/>
              </w:rPr>
              <w:t>nd</w:t>
            </w:r>
            <w:r w:rsidRPr="002E29BC">
              <w:rPr>
                <w:rFonts w:ascii="Times New Roman" w:hAnsi="Times New Roman"/>
                <w:iCs/>
                <w:lang w:eastAsia="en-US"/>
              </w:rPr>
              <w:t>Q 2016</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7</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revised </w:t>
            </w:r>
            <w:r w:rsidRPr="002E29BC">
              <w:rPr>
                <w:rFonts w:ascii="Times New Roman" w:hAnsi="Times New Roman"/>
                <w:b/>
              </w:rPr>
              <w:t>Regulation on safe management of radioactive waste</w:t>
            </w:r>
            <w:r w:rsidRPr="002E29BC">
              <w:rPr>
                <w:rFonts w:ascii="Times New Roman" w:hAnsi="Times New Roman"/>
              </w:rPr>
              <w:t xml:space="preserve"> in the Republic of Albania (currently DCM No. 8 of 07.01.2010)</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2</w:t>
            </w:r>
            <w:r w:rsidRPr="002E29BC">
              <w:rPr>
                <w:rFonts w:ascii="Times New Roman" w:hAnsi="Times New Roman"/>
                <w:iCs/>
                <w:vertAlign w:val="superscript"/>
                <w:lang w:eastAsia="en-US"/>
              </w:rPr>
              <w:t>nd</w:t>
            </w:r>
            <w:r w:rsidRPr="002E29BC">
              <w:rPr>
                <w:rFonts w:ascii="Times New Roman" w:hAnsi="Times New Roman"/>
                <w:iCs/>
                <w:lang w:eastAsia="en-US"/>
              </w:rPr>
              <w:t>Q 2016</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8</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revised </w:t>
            </w:r>
            <w:r w:rsidRPr="002E29BC">
              <w:rPr>
                <w:rFonts w:ascii="Times New Roman" w:hAnsi="Times New Roman"/>
                <w:b/>
              </w:rPr>
              <w:t>Regulation on safe transport of radioactive materials</w:t>
            </w:r>
            <w:r w:rsidRPr="002E29BC">
              <w:rPr>
                <w:rFonts w:ascii="Times New Roman" w:hAnsi="Times New Roman"/>
              </w:rPr>
              <w:t xml:space="preserve"> (currently DCM No. 488 of 23.06.2010)</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3</w:t>
            </w:r>
            <w:r w:rsidRPr="002E29BC">
              <w:rPr>
                <w:rFonts w:ascii="Times New Roman" w:hAnsi="Times New Roman"/>
                <w:iCs/>
                <w:vertAlign w:val="superscript"/>
                <w:lang w:eastAsia="en-US"/>
              </w:rPr>
              <w:t>rd</w:t>
            </w:r>
            <w:r w:rsidRPr="002E29BC">
              <w:rPr>
                <w:rFonts w:ascii="Times New Roman" w:hAnsi="Times New Roman"/>
                <w:iCs/>
                <w:lang w:eastAsia="en-US"/>
              </w:rPr>
              <w:t>Q 2016</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9</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newly developed </w:t>
            </w:r>
            <w:r w:rsidRPr="002E29BC">
              <w:rPr>
                <w:rFonts w:ascii="Times New Roman" w:hAnsi="Times New Roman"/>
                <w:b/>
              </w:rPr>
              <w:t xml:space="preserve">Regulation </w:t>
            </w:r>
            <w:proofErr w:type="spellStart"/>
            <w:r w:rsidRPr="002E29BC">
              <w:rPr>
                <w:rFonts w:ascii="Times New Roman" w:hAnsi="Times New Roman"/>
                <w:b/>
              </w:rPr>
              <w:t>onregulatory</w:t>
            </w:r>
            <w:proofErr w:type="spellEnd"/>
            <w:r w:rsidRPr="002E29BC">
              <w:rPr>
                <w:rFonts w:ascii="Times New Roman" w:hAnsi="Times New Roman"/>
                <w:b/>
              </w:rPr>
              <w:t xml:space="preserve"> control of activities involving naturally occurring radioactive material</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3</w:t>
            </w:r>
            <w:r w:rsidRPr="002E29BC">
              <w:rPr>
                <w:rFonts w:ascii="Times New Roman" w:hAnsi="Times New Roman"/>
                <w:iCs/>
                <w:vertAlign w:val="superscript"/>
                <w:lang w:eastAsia="en-US"/>
              </w:rPr>
              <w:t>rd</w:t>
            </w:r>
            <w:r w:rsidRPr="002E29BC">
              <w:rPr>
                <w:rFonts w:ascii="Times New Roman" w:hAnsi="Times New Roman"/>
                <w:iCs/>
                <w:lang w:eastAsia="en-US"/>
              </w:rPr>
              <w:t>Q 2017</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10</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revised </w:t>
            </w:r>
            <w:r w:rsidRPr="002E29BC">
              <w:rPr>
                <w:rFonts w:ascii="Times New Roman" w:hAnsi="Times New Roman"/>
                <w:b/>
              </w:rPr>
              <w:t xml:space="preserve">Regulations for protection of members of the public against the dangers arising from exposure to ionizing radiation </w:t>
            </w:r>
            <w:r w:rsidRPr="002E29BC">
              <w:rPr>
                <w:rFonts w:ascii="Times New Roman" w:hAnsi="Times New Roman"/>
              </w:rPr>
              <w:t>(currently DCM No. 481, of 25.07.2012)</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4</w:t>
            </w:r>
            <w:r w:rsidRPr="002E29BC">
              <w:rPr>
                <w:rFonts w:ascii="Times New Roman" w:hAnsi="Times New Roman"/>
                <w:iCs/>
                <w:vertAlign w:val="superscript"/>
                <w:lang w:eastAsia="en-US"/>
              </w:rPr>
              <w:t>th</w:t>
            </w:r>
            <w:r w:rsidRPr="002E29BC">
              <w:rPr>
                <w:rFonts w:ascii="Times New Roman" w:hAnsi="Times New Roman"/>
                <w:iCs/>
                <w:lang w:eastAsia="en-US"/>
              </w:rPr>
              <w:t>Q 2017</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11</w:t>
            </w:r>
          </w:p>
        </w:tc>
        <w:tc>
          <w:tcPr>
            <w:tcW w:w="4888" w:type="dxa"/>
          </w:tcPr>
          <w:p w:rsidR="00AF7854" w:rsidRPr="00D14BCE" w:rsidRDefault="00AF7854" w:rsidP="00824564">
            <w:pPr>
              <w:pStyle w:val="ENCOstandardEN"/>
              <w:rPr>
                <w:rFonts w:ascii="Times New Roman" w:hAnsi="Times New Roman"/>
                <w:iCs/>
                <w:lang w:eastAsia="en-US"/>
              </w:rPr>
            </w:pPr>
            <w:r w:rsidRPr="002E29BC">
              <w:rPr>
                <w:rFonts w:ascii="Times New Roman" w:hAnsi="Times New Roman"/>
                <w:iCs/>
                <w:lang w:eastAsia="en-US"/>
              </w:rPr>
              <w:t xml:space="preserve">Adoption of the revised </w:t>
            </w:r>
            <w:r w:rsidRPr="002E29BC">
              <w:rPr>
                <w:rFonts w:ascii="Times New Roman" w:hAnsi="Times New Roman"/>
                <w:b/>
              </w:rPr>
              <w:t xml:space="preserve">Regulations for protection of workers against the dangers arising from exposure to ionizing radiation </w:t>
            </w:r>
            <w:r w:rsidRPr="002E29BC">
              <w:rPr>
                <w:rFonts w:ascii="Times New Roman" w:hAnsi="Times New Roman"/>
                <w:b/>
              </w:rPr>
              <w:lastRenderedPageBreak/>
              <w:t xml:space="preserve">during their work </w:t>
            </w:r>
            <w:r w:rsidRPr="002E29BC">
              <w:rPr>
                <w:rFonts w:ascii="Times New Roman" w:hAnsi="Times New Roman"/>
              </w:rPr>
              <w:t>(currently DCM No. 590 of 18.08.2011)</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lastRenderedPageBreak/>
              <w:t>2</w:t>
            </w:r>
            <w:r w:rsidRPr="002E29BC">
              <w:rPr>
                <w:rFonts w:ascii="Times New Roman" w:hAnsi="Times New Roman"/>
                <w:iCs/>
                <w:vertAlign w:val="superscript"/>
                <w:lang w:eastAsia="en-US"/>
              </w:rPr>
              <w:t>nd</w:t>
            </w:r>
            <w:r w:rsidRPr="002E29BC">
              <w:rPr>
                <w:rFonts w:ascii="Times New Roman" w:hAnsi="Times New Roman"/>
                <w:iCs/>
                <w:lang w:eastAsia="en-US"/>
              </w:rPr>
              <w:t>Q 2018</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lastRenderedPageBreak/>
              <w:t>12</w:t>
            </w:r>
          </w:p>
        </w:tc>
        <w:tc>
          <w:tcPr>
            <w:tcW w:w="4888" w:type="dxa"/>
          </w:tcPr>
          <w:p w:rsidR="00AF7854" w:rsidRPr="00D14BCE" w:rsidRDefault="00AF7854" w:rsidP="00824564">
            <w:pPr>
              <w:pStyle w:val="ENCOstandardEN"/>
              <w:rPr>
                <w:rFonts w:ascii="Times New Roman" w:hAnsi="Times New Roman"/>
              </w:rPr>
            </w:pPr>
            <w:r w:rsidRPr="002E29BC">
              <w:rPr>
                <w:rFonts w:ascii="Times New Roman" w:hAnsi="Times New Roman"/>
                <w:iCs/>
                <w:lang w:eastAsia="en-US"/>
              </w:rPr>
              <w:t xml:space="preserve">Adoption of the newly developed </w:t>
            </w:r>
            <w:r w:rsidRPr="002E29BC">
              <w:rPr>
                <w:rFonts w:ascii="Times New Roman" w:hAnsi="Times New Roman"/>
                <w:b/>
                <w:lang w:val="en-US"/>
              </w:rPr>
              <w:t>Regulations on radiation protection of aircrews</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3</w:t>
            </w:r>
            <w:r w:rsidRPr="002E29BC">
              <w:rPr>
                <w:rFonts w:ascii="Times New Roman" w:hAnsi="Times New Roman"/>
                <w:iCs/>
                <w:vertAlign w:val="superscript"/>
                <w:lang w:eastAsia="en-US"/>
              </w:rPr>
              <w:t>rd</w:t>
            </w:r>
            <w:r w:rsidRPr="002E29BC">
              <w:rPr>
                <w:rFonts w:ascii="Times New Roman" w:hAnsi="Times New Roman"/>
                <w:iCs/>
                <w:lang w:eastAsia="en-US"/>
              </w:rPr>
              <w:t>Q 2018</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RPC/MOH/Council of Ministers</w:t>
            </w:r>
          </w:p>
        </w:tc>
      </w:tr>
      <w:tr w:rsidR="00AF7854" w:rsidRPr="00D14BCE" w:rsidTr="00824564">
        <w:tc>
          <w:tcPr>
            <w:tcW w:w="569" w:type="dxa"/>
          </w:tcPr>
          <w:p w:rsidR="00AF7854" w:rsidRPr="00D14BCE" w:rsidRDefault="00AF7854" w:rsidP="00824564">
            <w:pPr>
              <w:pStyle w:val="ENCOstandardEN"/>
              <w:rPr>
                <w:rFonts w:ascii="Times New Roman" w:hAnsi="Times New Roman"/>
              </w:rPr>
            </w:pPr>
            <w:r w:rsidRPr="002E29BC">
              <w:rPr>
                <w:rFonts w:ascii="Times New Roman" w:hAnsi="Times New Roman"/>
              </w:rPr>
              <w:t>13</w:t>
            </w:r>
          </w:p>
        </w:tc>
        <w:tc>
          <w:tcPr>
            <w:tcW w:w="4888" w:type="dxa"/>
          </w:tcPr>
          <w:p w:rsidR="00AF7854" w:rsidRPr="00D14BCE" w:rsidRDefault="00AF7854" w:rsidP="00824564">
            <w:pPr>
              <w:pStyle w:val="ENCOstandardEN"/>
              <w:rPr>
                <w:rFonts w:ascii="Times New Roman" w:hAnsi="Times New Roman"/>
              </w:rPr>
            </w:pPr>
            <w:r w:rsidRPr="002E29BC">
              <w:rPr>
                <w:rFonts w:ascii="Times New Roman" w:hAnsi="Times New Roman"/>
                <w:iCs/>
                <w:lang w:eastAsia="en-US"/>
              </w:rPr>
              <w:t xml:space="preserve">Revision of the </w:t>
            </w:r>
            <w:r w:rsidRPr="002E29BC">
              <w:rPr>
                <w:rFonts w:ascii="Times New Roman" w:hAnsi="Times New Roman"/>
                <w:b/>
              </w:rPr>
              <w:t xml:space="preserve">Law concerning Protection against Ionizing </w:t>
            </w:r>
            <w:proofErr w:type="spellStart"/>
            <w:r w:rsidRPr="002E29BC">
              <w:rPr>
                <w:rFonts w:ascii="Times New Roman" w:hAnsi="Times New Roman"/>
                <w:b/>
              </w:rPr>
              <w:t>Radiation,</w:t>
            </w:r>
            <w:r w:rsidRPr="002E29BC">
              <w:rPr>
                <w:rFonts w:ascii="Times New Roman" w:hAnsi="Times New Roman"/>
                <w:iCs/>
                <w:lang w:eastAsia="en-US"/>
              </w:rPr>
              <w:t>and</w:t>
            </w:r>
            <w:proofErr w:type="spellEnd"/>
            <w:r w:rsidRPr="002E29BC">
              <w:rPr>
                <w:rFonts w:ascii="Times New Roman" w:hAnsi="Times New Roman"/>
                <w:iCs/>
                <w:lang w:eastAsia="en-US"/>
              </w:rPr>
              <w:t xml:space="preserve"> introduction of provisions ensuring the decisional and financial independence of the CRP/ORP through this revision and through the revision of other relevant administrative regulations</w:t>
            </w:r>
          </w:p>
        </w:tc>
        <w:tc>
          <w:tcPr>
            <w:tcW w:w="1474"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4</w:t>
            </w:r>
            <w:r w:rsidRPr="002E29BC">
              <w:rPr>
                <w:rFonts w:ascii="Times New Roman" w:hAnsi="Times New Roman"/>
                <w:iCs/>
                <w:vertAlign w:val="superscript"/>
                <w:lang w:eastAsia="en-US"/>
              </w:rPr>
              <w:t>th</w:t>
            </w:r>
            <w:r w:rsidRPr="002E29BC">
              <w:rPr>
                <w:rFonts w:ascii="Times New Roman" w:hAnsi="Times New Roman"/>
                <w:iCs/>
                <w:lang w:eastAsia="en-US"/>
              </w:rPr>
              <w:t>Q 2018</w:t>
            </w:r>
          </w:p>
        </w:tc>
        <w:tc>
          <w:tcPr>
            <w:tcW w:w="2355" w:type="dxa"/>
          </w:tcPr>
          <w:p w:rsidR="00AF7854" w:rsidRPr="00D14BCE" w:rsidRDefault="00AF7854" w:rsidP="00824564">
            <w:pPr>
              <w:pStyle w:val="ENCOstandardEN"/>
              <w:jc w:val="center"/>
              <w:rPr>
                <w:rFonts w:ascii="Times New Roman" w:hAnsi="Times New Roman"/>
                <w:iCs/>
                <w:lang w:eastAsia="en-US"/>
              </w:rPr>
            </w:pPr>
            <w:r w:rsidRPr="002E29BC">
              <w:rPr>
                <w:rFonts w:ascii="Times New Roman" w:hAnsi="Times New Roman"/>
                <w:iCs/>
                <w:lang w:eastAsia="en-US"/>
              </w:rPr>
              <w:t>RPC/MOH/Parliament</w:t>
            </w:r>
          </w:p>
        </w:tc>
      </w:tr>
    </w:tbl>
    <w:p w:rsidR="00AF7854" w:rsidRPr="00D14BCE" w:rsidRDefault="00AF7854" w:rsidP="00AF7854">
      <w:pPr>
        <w:spacing w:line="300" w:lineRule="exact"/>
        <w:jc w:val="both"/>
      </w:pPr>
    </w:p>
    <w:p w:rsidR="00AF7854" w:rsidRDefault="00AF7854" w:rsidP="00AF7854">
      <w:pPr>
        <w:spacing w:line="300" w:lineRule="exact"/>
        <w:jc w:val="both"/>
      </w:pPr>
    </w:p>
    <w:p w:rsidR="00AF7854" w:rsidRPr="00A17A0D" w:rsidRDefault="00AF7854" w:rsidP="00AF7854">
      <w:pPr>
        <w:spacing w:line="300" w:lineRule="exact"/>
        <w:jc w:val="both"/>
      </w:pPr>
    </w:p>
    <w:p w:rsidR="00E3341F" w:rsidRDefault="00E3341F"/>
    <w:sectPr w:rsidR="00E3341F" w:rsidSect="00E334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E04"/>
    <w:multiLevelType w:val="hybridMultilevel"/>
    <w:tmpl w:val="B56EAD84"/>
    <w:lvl w:ilvl="0" w:tplc="F4DA12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705E4"/>
    <w:multiLevelType w:val="hybridMultilevel"/>
    <w:tmpl w:val="6AC44FD8"/>
    <w:lvl w:ilvl="0" w:tplc="F4DA12A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D18FF"/>
    <w:multiLevelType w:val="hybridMultilevel"/>
    <w:tmpl w:val="0554C8D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568153D6"/>
    <w:multiLevelType w:val="hybridMultilevel"/>
    <w:tmpl w:val="5BA4046C"/>
    <w:lvl w:ilvl="0" w:tplc="63FAE568">
      <w:start w:val="1"/>
      <w:numFmt w:val="decimal"/>
      <w:lvlText w:val="1.%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F339E"/>
    <w:multiLevelType w:val="multilevel"/>
    <w:tmpl w:val="C186BB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854"/>
    <w:rsid w:val="000237BF"/>
    <w:rsid w:val="001A0809"/>
    <w:rsid w:val="002D5B34"/>
    <w:rsid w:val="00440960"/>
    <w:rsid w:val="00A42037"/>
    <w:rsid w:val="00A87ED5"/>
    <w:rsid w:val="00AF7854"/>
    <w:rsid w:val="00BD377F"/>
    <w:rsid w:val="00E33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54"/>
    <w:pPr>
      <w:suppressAutoHyphens/>
      <w:spacing w:after="0" w:line="240" w:lineRule="auto"/>
    </w:pPr>
    <w:rPr>
      <w:rFonts w:ascii="Times New Roman" w:eastAsia="Times New Roman" w:hAnsi="Times New Roman" w:cs="Times New Roman"/>
      <w:sz w:val="24"/>
      <w:szCs w:val="24"/>
      <w:lang w:val="en-GB" w:eastAsia="zh-CN"/>
    </w:rPr>
  </w:style>
  <w:style w:type="paragraph" w:styleId="Heading2">
    <w:name w:val="heading 2"/>
    <w:basedOn w:val="Normal"/>
    <w:next w:val="Normal"/>
    <w:link w:val="Heading2Char"/>
    <w:qFormat/>
    <w:rsid w:val="00AF785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7854"/>
    <w:rPr>
      <w:rFonts w:ascii="Cambria" w:eastAsia="Times New Roman" w:hAnsi="Cambria" w:cs="Times New Roman"/>
      <w:b/>
      <w:bCs/>
      <w:color w:val="4F81BD"/>
      <w:sz w:val="26"/>
      <w:szCs w:val="26"/>
      <w:lang w:val="en-GB" w:eastAsia="zh-CN"/>
    </w:rPr>
  </w:style>
  <w:style w:type="paragraph" w:customStyle="1" w:styleId="ENCOstandardEN">
    <w:name w:val="ENCO_standard_EN"/>
    <w:basedOn w:val="Normal"/>
    <w:rsid w:val="00AF7854"/>
    <w:pPr>
      <w:suppressAutoHyphens w:val="0"/>
      <w:spacing w:after="120"/>
      <w:jc w:val="both"/>
    </w:pPr>
    <w:rPr>
      <w:rFonts w:ascii="Trebuchet MS" w:hAnsi="Trebuchet MS"/>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Rusti</dc:creator>
  <cp:lastModifiedBy>edmond.abdyli</cp:lastModifiedBy>
  <cp:revision>3</cp:revision>
  <dcterms:created xsi:type="dcterms:W3CDTF">2015-02-18T07:45:00Z</dcterms:created>
  <dcterms:modified xsi:type="dcterms:W3CDTF">2016-01-20T14:38:00Z</dcterms:modified>
</cp:coreProperties>
</file>