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E7192" w:rsidRPr="001B4A0A" w14:paraId="6C5B79C9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414494AA" w14:textId="365EEF16" w:rsidR="00DE7192" w:rsidRPr="001B4A0A" w:rsidRDefault="001B4A0A">
            <w:pPr>
              <w:jc w:val="center"/>
              <w:rPr>
                <w:lang w:val="sq-AL"/>
              </w:rPr>
            </w:pPr>
            <w:r w:rsidRPr="001B4A0A">
              <w:rPr>
                <w:b/>
                <w:bCs/>
                <w:color w:val="AACCEE"/>
                <w:sz w:val="20"/>
                <w:szCs w:val="20"/>
                <w:lang w:val="sq-AL"/>
              </w:rPr>
              <w:t>REPUBLIKA E SHQIP</w:t>
            </w:r>
            <w:r w:rsidR="007A4A86" w:rsidRPr="001B4A0A">
              <w:rPr>
                <w:b/>
                <w:bCs/>
                <w:color w:val="AACCEE"/>
                <w:sz w:val="20"/>
                <w:szCs w:val="20"/>
                <w:lang w:val="sq-AL"/>
              </w:rPr>
              <w:t>Ë</w:t>
            </w:r>
            <w:r w:rsidRPr="001B4A0A">
              <w:rPr>
                <w:b/>
                <w:bCs/>
                <w:color w:val="AACCEE"/>
                <w:sz w:val="20"/>
                <w:szCs w:val="20"/>
                <w:lang w:val="sq-AL"/>
              </w:rPr>
              <w:t>RISË</w:t>
            </w:r>
          </w:p>
          <w:p w14:paraId="7F08193E" w14:textId="77C80E16" w:rsidR="00DE7192" w:rsidRPr="001B4A0A" w:rsidRDefault="001B4A0A">
            <w:pPr>
              <w:spacing w:before="60"/>
              <w:jc w:val="center"/>
              <w:rPr>
                <w:lang w:val="sq-AL"/>
              </w:rPr>
            </w:pPr>
            <w:r w:rsidRPr="001B4A0A">
              <w:rPr>
                <w:color w:val="D6E4F0"/>
                <w:sz w:val="20"/>
                <w:szCs w:val="20"/>
                <w:lang w:val="sq-AL"/>
              </w:rPr>
              <w:t>Ministria e Shëndetësisë dhe M</w:t>
            </w:r>
            <w:r w:rsidR="007A4A86" w:rsidRPr="001B4A0A">
              <w:rPr>
                <w:color w:val="D6E4F0"/>
                <w:sz w:val="20"/>
                <w:szCs w:val="20"/>
                <w:lang w:val="sq-AL"/>
              </w:rPr>
              <w:t>irëqenies</w:t>
            </w:r>
            <w:r w:rsidRPr="001B4A0A">
              <w:rPr>
                <w:color w:val="D6E4F0"/>
                <w:sz w:val="20"/>
                <w:szCs w:val="20"/>
                <w:lang w:val="sq-AL"/>
              </w:rPr>
              <w:t xml:space="preserve"> Sociale</w:t>
            </w:r>
          </w:p>
          <w:p w14:paraId="74BD5768" w14:textId="77777777" w:rsidR="00DE7192" w:rsidRPr="001B4A0A" w:rsidRDefault="00DE7192">
            <w:pPr>
              <w:rPr>
                <w:lang w:val="sq-AL"/>
              </w:rPr>
            </w:pPr>
          </w:p>
          <w:p w14:paraId="08E809FD" w14:textId="5BA0D4F3" w:rsidR="007A4A86" w:rsidRPr="001B4A0A" w:rsidRDefault="001B4A0A" w:rsidP="00074940">
            <w:pPr>
              <w:spacing w:before="100"/>
              <w:jc w:val="center"/>
              <w:rPr>
                <w:b/>
                <w:bCs/>
                <w:caps/>
                <w:color w:val="FFFFFF"/>
                <w:sz w:val="28"/>
                <w:szCs w:val="28"/>
                <w:lang w:val="sq-AL"/>
              </w:rPr>
            </w:pPr>
            <w:r w:rsidRPr="001B4A0A">
              <w:rPr>
                <w:b/>
                <w:bCs/>
                <w:caps/>
                <w:color w:val="FFFFFF"/>
                <w:sz w:val="28"/>
                <w:szCs w:val="28"/>
                <w:lang w:val="sq-AL"/>
              </w:rPr>
              <w:t>PYETËSOR</w:t>
            </w:r>
          </w:p>
          <w:p w14:paraId="7BF42528" w14:textId="3F210752" w:rsidR="007A4A86" w:rsidRPr="001B4A0A" w:rsidRDefault="001B4A0A" w:rsidP="00074940">
            <w:pPr>
              <w:spacing w:before="60" w:after="80"/>
              <w:jc w:val="center"/>
              <w:rPr>
                <w:b/>
                <w:bCs/>
                <w:color w:val="D6E4F0"/>
                <w:sz w:val="24"/>
                <w:szCs w:val="24"/>
                <w:lang w:val="sq-AL"/>
              </w:rPr>
            </w:pPr>
            <w:r w:rsidRPr="001B4A0A">
              <w:rPr>
                <w:b/>
                <w:bCs/>
                <w:color w:val="D6E4F0"/>
                <w:sz w:val="24"/>
                <w:szCs w:val="24"/>
                <w:lang w:val="sq-AL"/>
              </w:rPr>
              <w:t>NË KUADËR TË PROCESIT TË BASH</w:t>
            </w:r>
            <w:r w:rsidR="00074940" w:rsidRPr="001B4A0A">
              <w:rPr>
                <w:b/>
                <w:bCs/>
                <w:color w:val="D6E4F0"/>
                <w:sz w:val="24"/>
                <w:szCs w:val="24"/>
                <w:lang w:val="sq-AL"/>
              </w:rPr>
              <w:t>K</w:t>
            </w:r>
            <w:r w:rsidRPr="001B4A0A">
              <w:rPr>
                <w:b/>
                <w:bCs/>
                <w:color w:val="D6E4F0"/>
                <w:sz w:val="24"/>
                <w:szCs w:val="24"/>
                <w:lang w:val="sq-AL"/>
              </w:rPr>
              <w:t>ËPUNIMIT PËR HARTIMIN E MASAVE PRIORITARE DHE OBJEKTIVAVE SPECIFIKË</w:t>
            </w:r>
          </w:p>
          <w:p w14:paraId="40E38399" w14:textId="77777777" w:rsidR="00DE7192" w:rsidRPr="001B4A0A" w:rsidRDefault="001B4A0A">
            <w:pPr>
              <w:jc w:val="center"/>
              <w:rPr>
                <w:sz w:val="24"/>
                <w:szCs w:val="24"/>
                <w:lang w:val="sq-AL"/>
              </w:rPr>
            </w:pPr>
            <w:r w:rsidRPr="001B4A0A">
              <w:rPr>
                <w:b/>
                <w:bCs/>
                <w:color w:val="FFFFFF"/>
                <w:sz w:val="24"/>
                <w:szCs w:val="24"/>
                <w:lang w:val="sq-AL"/>
              </w:rPr>
              <w:t>PLANI KOMBËTAR I VEPRIMIT 2026–2030</w:t>
            </w:r>
          </w:p>
          <w:p w14:paraId="733C537B" w14:textId="77777777" w:rsidR="00DE7192" w:rsidRPr="001B4A0A" w:rsidRDefault="001B4A0A">
            <w:pPr>
              <w:spacing w:before="60" w:after="100"/>
              <w:jc w:val="center"/>
              <w:rPr>
                <w:b/>
                <w:bCs/>
                <w:lang w:val="sq-AL"/>
              </w:rPr>
            </w:pPr>
            <w:r w:rsidRPr="001B4A0A">
              <w:rPr>
                <w:b/>
                <w:bCs/>
                <w:color w:val="FFFFFF"/>
                <w:sz w:val="24"/>
                <w:szCs w:val="24"/>
                <w:lang w:val="sq-AL"/>
              </w:rPr>
              <w:t>Partneriteti për Qeverisje të Hapur (OGP)</w:t>
            </w:r>
          </w:p>
        </w:tc>
      </w:tr>
    </w:tbl>
    <w:p w14:paraId="0C5C07A3" w14:textId="77777777" w:rsidR="00DE7192" w:rsidRPr="001B4A0A" w:rsidRDefault="00DE7192">
      <w:pPr>
        <w:spacing w:before="160"/>
        <w:rPr>
          <w:lang w:val="sq-AL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E7192" w:rsidRPr="001B4A0A" w14:paraId="1EF2F08B" w14:textId="77777777">
        <w:tc>
          <w:tcPr>
            <w:tcW w:w="9026" w:type="dxa"/>
            <w:tcBorders>
              <w:top w:val="none" w:sz="0" w:space="0" w:color="FFFFFF"/>
              <w:left w:val="single" w:sz="24" w:space="0" w:color="2E5FA3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A62E4DE" w14:textId="7897B92A" w:rsidR="00DE7192" w:rsidRPr="001B4A0A" w:rsidRDefault="001B4A0A" w:rsidP="001B4A0A">
            <w:pPr>
              <w:jc w:val="both"/>
              <w:rPr>
                <w:lang w:val="sq-AL"/>
              </w:rPr>
            </w:pPr>
            <w:r w:rsidRPr="001B4A0A">
              <w:rPr>
                <w:color w:val="1F3864"/>
                <w:sz w:val="21"/>
                <w:szCs w:val="21"/>
                <w:lang w:val="sq-AL"/>
              </w:rPr>
              <w:t>Ky pyetësor u drejtohet organizatave të shoqërisë civile (OSHC), grupeve të interesit</w:t>
            </w:r>
            <w:r w:rsidR="003B390C">
              <w:rPr>
                <w:color w:val="1F3864"/>
                <w:sz w:val="21"/>
                <w:szCs w:val="21"/>
                <w:lang w:val="sq-AL"/>
              </w:rPr>
              <w:t xml:space="preserve"> </w:t>
            </w:r>
            <w:r w:rsidRPr="001B4A0A">
              <w:rPr>
                <w:color w:val="1F3864"/>
                <w:sz w:val="21"/>
                <w:szCs w:val="21"/>
                <w:lang w:val="sq-AL"/>
              </w:rPr>
              <w:t>dhe publikut të gjerë, në kuadër të procesit të hartimit të Planit Kombëtar të Veprimit për Partneritetin për Qeverisje të Hapur (OGP) 2026–2030.</w:t>
            </w:r>
            <w:r w:rsidR="007A4A86" w:rsidRPr="001B4A0A">
              <w:rPr>
                <w:color w:val="1F3864"/>
                <w:sz w:val="21"/>
                <w:szCs w:val="21"/>
                <w:lang w:val="sq-AL"/>
              </w:rPr>
              <w:t xml:space="preserve"> </w:t>
            </w:r>
            <w:r w:rsidRPr="001B4A0A">
              <w:rPr>
                <w:color w:val="1F3864"/>
                <w:sz w:val="21"/>
                <w:szCs w:val="21"/>
                <w:lang w:val="sq-AL"/>
              </w:rPr>
              <w:t>Kontributet tuaja do të shërbejnë si bazë për formulimin e masave prioritare dhe objektivave specifike të planit kombëtar.</w:t>
            </w:r>
          </w:p>
        </w:tc>
      </w:tr>
    </w:tbl>
    <w:p w14:paraId="6902BA71" w14:textId="77777777" w:rsidR="00DE7192" w:rsidRPr="001B4A0A" w:rsidRDefault="00DE7192">
      <w:pPr>
        <w:spacing w:before="200"/>
        <w:rPr>
          <w:lang w:val="sq-AL"/>
        </w:rPr>
      </w:pPr>
    </w:p>
    <w:p w14:paraId="28B778DD" w14:textId="77777777" w:rsidR="00DE7192" w:rsidRPr="001B4A0A" w:rsidRDefault="001B4A0A">
      <w:pPr>
        <w:pBdr>
          <w:bottom w:val="single" w:sz="8" w:space="4" w:color="2E5FA3"/>
        </w:pBdr>
        <w:spacing w:before="300" w:after="160"/>
        <w:rPr>
          <w:lang w:val="sq-AL"/>
        </w:rPr>
      </w:pPr>
      <w:r w:rsidRPr="001B4A0A">
        <w:rPr>
          <w:b/>
          <w:bCs/>
          <w:color w:val="1F3864"/>
          <w:sz w:val="26"/>
          <w:szCs w:val="26"/>
          <w:lang w:val="sq-AL"/>
        </w:rPr>
        <w:t>SEKSIONI A – VLERËSIMI I PROPOZIMEVE</w:t>
      </w:r>
    </w:p>
    <w:p w14:paraId="21A47AC6" w14:textId="77777777" w:rsidR="00DE7192" w:rsidRPr="001B4A0A" w:rsidRDefault="00DE7192">
      <w:pPr>
        <w:spacing w:before="60"/>
        <w:rPr>
          <w:lang w:val="sq-AL"/>
        </w:rPr>
      </w:pPr>
    </w:p>
    <w:p w14:paraId="3E06B228" w14:textId="7D836B9D" w:rsidR="00DE7192" w:rsidRPr="001B4A0A" w:rsidRDefault="001B4A0A">
      <w:pPr>
        <w:spacing w:before="60" w:after="60"/>
        <w:rPr>
          <w:lang w:val="sq-AL"/>
        </w:rPr>
      </w:pPr>
      <w:r>
        <w:rPr>
          <w:i/>
          <w:iCs/>
          <w:color w:val="333333"/>
          <w:sz w:val="21"/>
          <w:szCs w:val="21"/>
          <w:lang w:val="sq-AL"/>
        </w:rPr>
        <w:t>L</w:t>
      </w:r>
      <w:r w:rsidRPr="001B4A0A">
        <w:rPr>
          <w:i/>
          <w:iCs/>
          <w:color w:val="333333"/>
          <w:sz w:val="21"/>
          <w:szCs w:val="21"/>
          <w:lang w:val="sq-AL"/>
        </w:rPr>
        <w:t xml:space="preserve">utemi shënoni shkallën tuaj të dakordësisë me secilin prej propozimeve të mëposhtme dhe </w:t>
      </w:r>
      <w:r>
        <w:rPr>
          <w:i/>
          <w:iCs/>
          <w:color w:val="333333"/>
          <w:sz w:val="21"/>
          <w:szCs w:val="21"/>
          <w:lang w:val="sq-AL"/>
        </w:rPr>
        <w:t>jepni</w:t>
      </w:r>
      <w:r w:rsidRPr="001B4A0A">
        <w:rPr>
          <w:i/>
          <w:iCs/>
          <w:color w:val="333333"/>
          <w:sz w:val="21"/>
          <w:szCs w:val="21"/>
          <w:lang w:val="sq-AL"/>
        </w:rPr>
        <w:t xml:space="preserve"> sugjerime</w:t>
      </w:r>
      <w:r w:rsidR="007A4A86" w:rsidRPr="001B4A0A">
        <w:rPr>
          <w:i/>
          <w:iCs/>
          <w:color w:val="333333"/>
          <w:sz w:val="21"/>
          <w:szCs w:val="21"/>
          <w:lang w:val="sq-AL"/>
        </w:rPr>
        <w:t>t tuaja</w:t>
      </w:r>
      <w:r w:rsidRPr="001B4A0A">
        <w:rPr>
          <w:i/>
          <w:iCs/>
          <w:color w:val="333333"/>
          <w:sz w:val="21"/>
          <w:szCs w:val="21"/>
          <w:lang w:val="sq-AL"/>
        </w:rPr>
        <w:t>.</w:t>
      </w:r>
    </w:p>
    <w:p w14:paraId="21ED7329" w14:textId="77777777" w:rsidR="00DE7192" w:rsidRPr="001B4A0A" w:rsidRDefault="00DE7192">
      <w:pPr>
        <w:spacing w:before="100"/>
        <w:rPr>
          <w:lang w:val="sq-AL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5874664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A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67C270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b/>
                <w:bCs/>
                <w:color w:val="FFFFFF"/>
                <w:lang w:val="sq-AL"/>
              </w:rPr>
              <w:t>Propozimi 1</w:t>
            </w:r>
          </w:p>
          <w:p w14:paraId="009B14AA" w14:textId="2AC73740" w:rsidR="00DE7192" w:rsidRPr="001B4A0A" w:rsidRDefault="001B4A0A">
            <w:pPr>
              <w:spacing w:before="60"/>
              <w:rPr>
                <w:lang w:val="sq-AL"/>
              </w:rPr>
            </w:pPr>
            <w:r w:rsidRPr="001B4A0A">
              <w:rPr>
                <w:color w:val="FFFFFF"/>
                <w:sz w:val="21"/>
                <w:szCs w:val="21"/>
                <w:lang w:val="sq-AL"/>
              </w:rPr>
              <w:t>Rritja e ndërgjegjësimit dhe informimit të publikut</w:t>
            </w:r>
            <w:r w:rsidR="007A4A86" w:rsidRPr="001B4A0A">
              <w:rPr>
                <w:color w:val="FFFFFF"/>
                <w:sz w:val="21"/>
                <w:szCs w:val="21"/>
                <w:lang w:val="sq-AL"/>
              </w:rPr>
              <w:t>,</w:t>
            </w:r>
            <w:r w:rsidRPr="001B4A0A">
              <w:rPr>
                <w:color w:val="FFFFFF"/>
                <w:sz w:val="21"/>
                <w:szCs w:val="21"/>
                <w:lang w:val="sq-AL"/>
              </w:rPr>
              <w:t xml:space="preserve"> me theks të veçantë ndaj grupeve në nevojë</w:t>
            </w:r>
            <w:r w:rsidR="007A4A86" w:rsidRPr="001B4A0A">
              <w:rPr>
                <w:color w:val="FFFFFF"/>
                <w:sz w:val="21"/>
                <w:szCs w:val="21"/>
                <w:lang w:val="sq-AL"/>
              </w:rPr>
              <w:t xml:space="preserve">, </w:t>
            </w:r>
            <w:r w:rsidRPr="001B4A0A">
              <w:rPr>
                <w:color w:val="FFFFFF"/>
                <w:sz w:val="21"/>
                <w:szCs w:val="21"/>
                <w:lang w:val="sq-AL"/>
              </w:rPr>
              <w:t>mbi të drejtat dhe mundësitë e aksesit në shërbime gjithëpërfshirëse, duke promovuar barazinë, përfshirjen sociale dhe përdorimin efektiv të këtyre shërbimeve.</w:t>
            </w:r>
          </w:p>
        </w:tc>
      </w:tr>
      <w:tr w:rsidR="00DE7192" w:rsidRPr="001B4A0A" w14:paraId="63B7680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100" w:type="dxa"/>
              <w:left w:w="180" w:type="dxa"/>
              <w:bottom w:w="80" w:type="dxa"/>
              <w:right w:w="180" w:type="dxa"/>
            </w:tcMar>
          </w:tcPr>
          <w:p w14:paraId="4274AC1C" w14:textId="10FB86AA" w:rsidR="007A4A86" w:rsidRPr="001B4A0A" w:rsidRDefault="001B4A0A">
            <w:pPr>
              <w:spacing w:before="60" w:after="20"/>
              <w:rPr>
                <w:b/>
                <w:bCs/>
                <w:color w:val="1F3864"/>
                <w:sz w:val="20"/>
                <w:szCs w:val="20"/>
                <w:lang w:val="sq-AL"/>
              </w:rPr>
            </w:pPr>
            <w:r w:rsidRPr="001B4A0A">
              <w:rPr>
                <w:b/>
                <w:bCs/>
                <w:color w:val="1F3864"/>
                <w:sz w:val="20"/>
                <w:szCs w:val="20"/>
                <w:lang w:val="sq-AL"/>
              </w:rPr>
              <w:t>Shënoni opsionin tuaj:</w:t>
            </w:r>
          </w:p>
          <w:tbl>
            <w:tblPr>
              <w:tblW w:w="90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8680"/>
            </w:tblGrid>
            <w:tr w:rsidR="00DE7192" w:rsidRPr="001B4A0A" w14:paraId="36CE5A15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0476686A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4D906061" w14:textId="5E24F549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Dakord</w:t>
                  </w:r>
                </w:p>
              </w:tc>
            </w:tr>
            <w:tr w:rsidR="00DE7192" w:rsidRPr="001B4A0A" w14:paraId="3A9C593E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2562A03D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53A9F802" w14:textId="02115E1E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Pjesërisht dakord</w:t>
                  </w:r>
                </w:p>
              </w:tc>
            </w:tr>
            <w:tr w:rsidR="00DE7192" w:rsidRPr="001B4A0A" w14:paraId="7FBE449D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1B18644F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11CCFACD" w14:textId="51D8C7A2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Nuk jam dakord</w:t>
                  </w:r>
                </w:p>
              </w:tc>
            </w:tr>
          </w:tbl>
          <w:p w14:paraId="415B3970" w14:textId="77777777" w:rsidR="00DE7192" w:rsidRPr="001B4A0A" w:rsidRDefault="001B4A0A">
            <w:pPr>
              <w:spacing w:before="100" w:after="20"/>
              <w:rPr>
                <w:lang w:val="sq-AL"/>
              </w:rPr>
            </w:pPr>
            <w:r w:rsidRPr="001B4A0A">
              <w:rPr>
                <w:b/>
                <w:bCs/>
                <w:color w:val="1F3864"/>
                <w:sz w:val="20"/>
                <w:szCs w:val="20"/>
                <w:lang w:val="sq-AL"/>
              </w:rPr>
              <w:t>Nëse nuk jeni dakord, jepni sugjerimin tuaj:</w:t>
            </w:r>
          </w:p>
        </w:tc>
      </w:tr>
      <w:tr w:rsidR="00DE7192" w:rsidRPr="001B4A0A" w14:paraId="31A2F0D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0E1E0B44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5BD32A1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52FD55D8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32B62721" w14:textId="77777777" w:rsidR="007A4A86" w:rsidRPr="001B4A0A" w:rsidRDefault="007A4A86">
      <w:pPr>
        <w:spacing w:before="120"/>
        <w:rPr>
          <w:lang w:val="sq-AL"/>
        </w:rPr>
      </w:pPr>
    </w:p>
    <w:p w14:paraId="4AB6725F" w14:textId="77777777" w:rsidR="00074940" w:rsidRPr="001B4A0A" w:rsidRDefault="00074940">
      <w:pPr>
        <w:spacing w:before="120"/>
        <w:rPr>
          <w:lang w:val="sq-AL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0CF733D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A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D06669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b/>
                <w:bCs/>
                <w:color w:val="FFFFFF"/>
                <w:lang w:val="sq-AL"/>
              </w:rPr>
              <w:t>Propozimi 2</w:t>
            </w:r>
          </w:p>
          <w:p w14:paraId="7FF59F8F" w14:textId="77777777" w:rsidR="00DE7192" w:rsidRPr="001B4A0A" w:rsidRDefault="001B4A0A">
            <w:pPr>
              <w:spacing w:before="60"/>
              <w:rPr>
                <w:lang w:val="sq-AL"/>
              </w:rPr>
            </w:pPr>
            <w:r w:rsidRPr="001B4A0A">
              <w:rPr>
                <w:color w:val="FFFFFF"/>
                <w:sz w:val="21"/>
                <w:szCs w:val="21"/>
                <w:lang w:val="sq-AL"/>
              </w:rPr>
              <w:t>Forcimi i bashkëpunimit dhe mekanizmave monitorues me aktorët institucionalë dhe me shoqërinë civile, për përfshirjen dhe mbrojtjen sociale, me përparësi ndaj grupeve sociale në nevojë.</w:t>
            </w:r>
          </w:p>
        </w:tc>
      </w:tr>
      <w:tr w:rsidR="00DE7192" w:rsidRPr="001B4A0A" w14:paraId="757AAA8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100" w:type="dxa"/>
              <w:left w:w="180" w:type="dxa"/>
              <w:bottom w:w="80" w:type="dxa"/>
              <w:right w:w="180" w:type="dxa"/>
            </w:tcMar>
          </w:tcPr>
          <w:p w14:paraId="028CF243" w14:textId="77777777" w:rsidR="00DE7192" w:rsidRPr="001B4A0A" w:rsidRDefault="001B4A0A">
            <w:pPr>
              <w:spacing w:before="60" w:after="20"/>
              <w:rPr>
                <w:lang w:val="sq-AL"/>
              </w:rPr>
            </w:pPr>
            <w:r w:rsidRPr="001B4A0A">
              <w:rPr>
                <w:b/>
                <w:bCs/>
                <w:color w:val="1F3864"/>
                <w:sz w:val="20"/>
                <w:szCs w:val="20"/>
                <w:lang w:val="sq-AL"/>
              </w:rPr>
              <w:t>Shënoni opsionin tuaj:</w:t>
            </w:r>
          </w:p>
          <w:tbl>
            <w:tblPr>
              <w:tblW w:w="90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8680"/>
            </w:tblGrid>
            <w:tr w:rsidR="00DE7192" w:rsidRPr="001B4A0A" w14:paraId="7D34D106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7436B36D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lastRenderedPageBreak/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718E5A8D" w14:textId="5F492F70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Dakord</w:t>
                  </w:r>
                </w:p>
              </w:tc>
            </w:tr>
            <w:tr w:rsidR="00DE7192" w:rsidRPr="001B4A0A" w14:paraId="70F8C813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6E43D27B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3AEEA9E7" w14:textId="71E1178C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Pjesërisht dakord</w:t>
                  </w:r>
                </w:p>
              </w:tc>
            </w:tr>
            <w:tr w:rsidR="00DE7192" w:rsidRPr="001B4A0A" w14:paraId="7520A36C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132073D8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5F08F15F" w14:textId="24376C54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Nuk jam dakord</w:t>
                  </w:r>
                </w:p>
              </w:tc>
            </w:tr>
          </w:tbl>
          <w:p w14:paraId="002A653E" w14:textId="77777777" w:rsidR="00DE7192" w:rsidRPr="001B4A0A" w:rsidRDefault="001B4A0A">
            <w:pPr>
              <w:spacing w:before="100" w:after="20"/>
              <w:rPr>
                <w:lang w:val="sq-AL"/>
              </w:rPr>
            </w:pPr>
            <w:r w:rsidRPr="001B4A0A">
              <w:rPr>
                <w:b/>
                <w:bCs/>
                <w:color w:val="1F3864"/>
                <w:sz w:val="20"/>
                <w:szCs w:val="20"/>
                <w:lang w:val="sq-AL"/>
              </w:rPr>
              <w:t>Nëse nuk jeni dakord, jepni sugjerimin tuaj:</w:t>
            </w:r>
          </w:p>
        </w:tc>
      </w:tr>
      <w:tr w:rsidR="00DE7192" w:rsidRPr="001B4A0A" w14:paraId="5EDA30D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7DEBEC6E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6D05FE6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738FC1AD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19FEDA71" w14:textId="77777777" w:rsidR="00DE7192" w:rsidRPr="001B4A0A" w:rsidRDefault="00DE7192">
      <w:pPr>
        <w:spacing w:before="120"/>
        <w:rPr>
          <w:lang w:val="sq-AL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7B51C20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A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0EED1A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b/>
                <w:bCs/>
                <w:color w:val="FFFFFF"/>
                <w:lang w:val="sq-AL"/>
              </w:rPr>
              <w:t>Propozimi 3</w:t>
            </w:r>
          </w:p>
          <w:p w14:paraId="14AAE64D" w14:textId="77777777" w:rsidR="00DE7192" w:rsidRPr="001B4A0A" w:rsidRDefault="001B4A0A">
            <w:pPr>
              <w:spacing w:before="60"/>
              <w:rPr>
                <w:lang w:val="sq-AL"/>
              </w:rPr>
            </w:pPr>
            <w:r w:rsidRPr="001B4A0A">
              <w:rPr>
                <w:color w:val="FFFFFF"/>
                <w:sz w:val="21"/>
                <w:szCs w:val="21"/>
                <w:lang w:val="sq-AL"/>
              </w:rPr>
              <w:t>Fuqizimi i kapaciteteve profesionale të punonjësve në nivel qendror dhe vendor, që koordinojnë mbrojtjen e të drejtave dhe përfshirjen e grupeve sociale në nevojë, duke përfshirë: fëmijët, gratë, personat me aftësi të kufizuara, Romët dhe Egjiptianët, personat LGBTI dhe të moshuarit.</w:t>
            </w:r>
          </w:p>
        </w:tc>
      </w:tr>
      <w:tr w:rsidR="00DE7192" w:rsidRPr="001B4A0A" w14:paraId="6564E26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100" w:type="dxa"/>
              <w:left w:w="180" w:type="dxa"/>
              <w:bottom w:w="80" w:type="dxa"/>
              <w:right w:w="180" w:type="dxa"/>
            </w:tcMar>
          </w:tcPr>
          <w:p w14:paraId="0A8C9CBF" w14:textId="77777777" w:rsidR="00DE7192" w:rsidRPr="001B4A0A" w:rsidRDefault="001B4A0A">
            <w:pPr>
              <w:spacing w:before="60" w:after="20"/>
              <w:rPr>
                <w:lang w:val="sq-AL"/>
              </w:rPr>
            </w:pPr>
            <w:r w:rsidRPr="001B4A0A">
              <w:rPr>
                <w:b/>
                <w:bCs/>
                <w:color w:val="1F3864"/>
                <w:sz w:val="20"/>
                <w:szCs w:val="20"/>
                <w:lang w:val="sq-AL"/>
              </w:rPr>
              <w:t>Shënoni opsionin tuaj:</w:t>
            </w:r>
          </w:p>
          <w:tbl>
            <w:tblPr>
              <w:tblW w:w="90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8680"/>
            </w:tblGrid>
            <w:tr w:rsidR="00DE7192" w:rsidRPr="001B4A0A" w14:paraId="63ACAC17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4F6612F1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19F1934D" w14:textId="0C13CABF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Dakord</w:t>
                  </w:r>
                </w:p>
              </w:tc>
            </w:tr>
            <w:tr w:rsidR="00DE7192" w:rsidRPr="001B4A0A" w14:paraId="68373E9A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7252D441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6EA5C303" w14:textId="7FC7AE4F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Pjesërisht dakord</w:t>
                  </w:r>
                </w:p>
              </w:tc>
            </w:tr>
            <w:tr w:rsidR="00DE7192" w:rsidRPr="001B4A0A" w14:paraId="3CE2D153" w14:textId="77777777">
              <w:tc>
                <w:tcPr>
                  <w:tcW w:w="3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0" w:type="dxa"/>
                    <w:bottom w:w="30" w:type="dxa"/>
                    <w:right w:w="80" w:type="dxa"/>
                  </w:tcMar>
                </w:tcPr>
                <w:p w14:paraId="2A69852B" w14:textId="7777777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2E5FA3"/>
                      <w:lang w:val="sq-AL"/>
                    </w:rPr>
                    <w:t>□</w:t>
                  </w:r>
                </w:p>
              </w:tc>
              <w:tc>
                <w:tcPr>
                  <w:tcW w:w="86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30" w:type="dxa"/>
                    <w:left w:w="60" w:type="dxa"/>
                    <w:bottom w:w="30" w:type="dxa"/>
                    <w:right w:w="0" w:type="dxa"/>
                  </w:tcMar>
                </w:tcPr>
                <w:p w14:paraId="2D2699B0" w14:textId="4C9E01A7" w:rsidR="00DE7192" w:rsidRPr="001B4A0A" w:rsidRDefault="001B4A0A">
                  <w:pPr>
                    <w:rPr>
                      <w:lang w:val="sq-AL"/>
                    </w:rPr>
                  </w:pPr>
                  <w:r w:rsidRPr="001B4A0A">
                    <w:rPr>
                      <w:color w:val="333333"/>
                      <w:sz w:val="21"/>
                      <w:szCs w:val="21"/>
                      <w:lang w:val="sq-AL"/>
                    </w:rPr>
                    <w:t>Nuk jam dakord</w:t>
                  </w:r>
                </w:p>
              </w:tc>
            </w:tr>
          </w:tbl>
          <w:p w14:paraId="64853591" w14:textId="77777777" w:rsidR="00DE7192" w:rsidRPr="001B4A0A" w:rsidRDefault="001B4A0A">
            <w:pPr>
              <w:spacing w:before="100" w:after="20"/>
              <w:rPr>
                <w:lang w:val="sq-AL"/>
              </w:rPr>
            </w:pPr>
            <w:r w:rsidRPr="001B4A0A">
              <w:rPr>
                <w:b/>
                <w:bCs/>
                <w:color w:val="1F3864"/>
                <w:sz w:val="20"/>
                <w:szCs w:val="20"/>
                <w:lang w:val="sq-AL"/>
              </w:rPr>
              <w:t>Nëse nuk jeni dakord, jepni sugjerimin tuaj:</w:t>
            </w:r>
          </w:p>
        </w:tc>
      </w:tr>
      <w:tr w:rsidR="00DE7192" w:rsidRPr="001B4A0A" w14:paraId="5C6DCAB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6A4E6461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401F6EE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7B066A0D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10EF8432" w14:textId="77777777" w:rsidR="00DE7192" w:rsidRPr="001B4A0A" w:rsidRDefault="00DE7192">
      <w:pPr>
        <w:spacing w:before="120"/>
        <w:rPr>
          <w:lang w:val="sq-AL"/>
        </w:rPr>
      </w:pPr>
    </w:p>
    <w:p w14:paraId="4FAF1C93" w14:textId="1DCAF359" w:rsidR="00DE7192" w:rsidRPr="001B4A0A" w:rsidRDefault="001B4A0A">
      <w:pPr>
        <w:pBdr>
          <w:bottom w:val="single" w:sz="8" w:space="4" w:color="2E5FA3"/>
        </w:pBdr>
        <w:spacing w:before="300" w:after="160"/>
        <w:rPr>
          <w:lang w:val="sq-AL"/>
        </w:rPr>
      </w:pPr>
      <w:r w:rsidRPr="001B4A0A">
        <w:rPr>
          <w:b/>
          <w:bCs/>
          <w:color w:val="1F3864"/>
          <w:sz w:val="26"/>
          <w:szCs w:val="26"/>
          <w:lang w:val="sq-AL"/>
        </w:rPr>
        <w:t>SEKSIONI B – PROPOZIME DHE SUGJERIME SHTESË</w:t>
      </w:r>
    </w:p>
    <w:p w14:paraId="0BE805E7" w14:textId="77777777" w:rsidR="00DE7192" w:rsidRPr="001B4A0A" w:rsidRDefault="00DE7192">
      <w:pPr>
        <w:spacing w:before="60"/>
        <w:rPr>
          <w:lang w:val="sq-AL"/>
        </w:rPr>
      </w:pPr>
    </w:p>
    <w:p w14:paraId="5F3721DE" w14:textId="77777777" w:rsidR="00DE7192" w:rsidRPr="001B4A0A" w:rsidRDefault="001B4A0A">
      <w:pPr>
        <w:spacing w:before="200" w:after="80"/>
        <w:rPr>
          <w:lang w:val="sq-AL"/>
        </w:rPr>
      </w:pPr>
      <w:r w:rsidRPr="001B4A0A">
        <w:rPr>
          <w:b/>
          <w:bCs/>
          <w:color w:val="1F3864"/>
          <w:lang w:val="sq-AL"/>
        </w:rPr>
        <w:t>Pyetja 1. Propozime shtesë</w:t>
      </w:r>
    </w:p>
    <w:p w14:paraId="611B2F44" w14:textId="77777777" w:rsidR="00DE7192" w:rsidRPr="001B4A0A" w:rsidRDefault="001B4A0A" w:rsidP="001B4A0A">
      <w:pPr>
        <w:spacing w:before="60" w:after="60"/>
        <w:jc w:val="both"/>
        <w:rPr>
          <w:lang w:val="sq-AL"/>
        </w:rPr>
      </w:pPr>
      <w:r w:rsidRPr="001B4A0A">
        <w:rPr>
          <w:color w:val="333333"/>
          <w:sz w:val="21"/>
          <w:szCs w:val="21"/>
          <w:lang w:val="sq-AL"/>
        </w:rPr>
        <w:t>Duke u nisur nga propozimet e mësipërme, a keni propozime të tjera që dëshironi të parashtroni?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43489E2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6AF139F0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0B86040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53E822A5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0271C07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2F559CEB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60F02CBA" w14:textId="77777777" w:rsidR="00DE7192" w:rsidRPr="001B4A0A" w:rsidRDefault="00DE7192">
      <w:pPr>
        <w:spacing w:before="120"/>
        <w:rPr>
          <w:lang w:val="sq-AL"/>
        </w:rPr>
      </w:pPr>
    </w:p>
    <w:p w14:paraId="78F0C392" w14:textId="77777777" w:rsidR="00DE7192" w:rsidRPr="001B4A0A" w:rsidRDefault="001B4A0A">
      <w:pPr>
        <w:spacing w:before="200" w:after="80"/>
        <w:rPr>
          <w:lang w:val="sq-AL"/>
        </w:rPr>
      </w:pPr>
      <w:r w:rsidRPr="001B4A0A">
        <w:rPr>
          <w:b/>
          <w:bCs/>
          <w:color w:val="1F3864"/>
          <w:lang w:val="sq-AL"/>
        </w:rPr>
        <w:t>Pyetja 2. Tematika për Rrjetet dhe Këshillat Kombëtare</w:t>
      </w:r>
    </w:p>
    <w:p w14:paraId="478BAD60" w14:textId="2A4D52BB" w:rsidR="00DE7192" w:rsidRPr="001B4A0A" w:rsidRDefault="001B4A0A" w:rsidP="001B4A0A">
      <w:pPr>
        <w:spacing w:before="60" w:after="60"/>
        <w:jc w:val="both"/>
        <w:rPr>
          <w:lang w:val="sq-AL"/>
        </w:rPr>
      </w:pPr>
      <w:r w:rsidRPr="001B4A0A">
        <w:rPr>
          <w:color w:val="333333"/>
          <w:sz w:val="21"/>
          <w:szCs w:val="21"/>
          <w:lang w:val="sq-AL"/>
        </w:rPr>
        <w:t>Lidhur me organizatat anëtare të Rrjeteve/Këshillave Kombëtare</w:t>
      </w:r>
      <w:r w:rsidR="007A4A86" w:rsidRPr="001B4A0A">
        <w:rPr>
          <w:color w:val="333333"/>
          <w:sz w:val="21"/>
          <w:szCs w:val="21"/>
          <w:lang w:val="sq-AL"/>
        </w:rPr>
        <w:t xml:space="preserve">, </w:t>
      </w:r>
      <w:r w:rsidRPr="001B4A0A">
        <w:rPr>
          <w:color w:val="333333"/>
          <w:sz w:val="21"/>
          <w:szCs w:val="21"/>
          <w:lang w:val="sq-AL"/>
        </w:rPr>
        <w:t>cilat tematika mendoni se duhen të diskutohen përtej atyre të parashikuara në program?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5FEE016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548726F2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762CAEC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48B8D769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179F8FF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2B3B28F9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5F635A83" w14:textId="77777777" w:rsidR="00DE7192" w:rsidRPr="001B4A0A" w:rsidRDefault="00DE7192">
      <w:pPr>
        <w:spacing w:before="120"/>
        <w:rPr>
          <w:lang w:val="sq-AL"/>
        </w:rPr>
      </w:pPr>
    </w:p>
    <w:p w14:paraId="019434A0" w14:textId="77777777" w:rsidR="00DE7192" w:rsidRPr="001B4A0A" w:rsidRDefault="001B4A0A">
      <w:pPr>
        <w:spacing w:before="200" w:after="80"/>
        <w:rPr>
          <w:lang w:val="sq-AL"/>
        </w:rPr>
      </w:pPr>
      <w:r w:rsidRPr="001B4A0A">
        <w:rPr>
          <w:b/>
          <w:bCs/>
          <w:color w:val="1F3864"/>
          <w:lang w:val="sq-AL"/>
        </w:rPr>
        <w:lastRenderedPageBreak/>
        <w:t>Pyetja 3. Sugjerime në kuadër të Integrimit Evropian</w:t>
      </w:r>
    </w:p>
    <w:p w14:paraId="2DB39A38" w14:textId="64C78BFD" w:rsidR="00DE7192" w:rsidRPr="001B4A0A" w:rsidRDefault="001B4A0A" w:rsidP="001B4A0A">
      <w:pPr>
        <w:spacing w:before="60" w:after="60"/>
        <w:jc w:val="both"/>
        <w:rPr>
          <w:lang w:val="sq-AL"/>
        </w:rPr>
      </w:pPr>
      <w:r w:rsidRPr="001B4A0A">
        <w:rPr>
          <w:color w:val="333333"/>
          <w:sz w:val="21"/>
          <w:szCs w:val="21"/>
          <w:lang w:val="sq-AL"/>
        </w:rPr>
        <w:t>Në kuadër të procesit të integrimit evropian, ku janë përfshirë edhe OSHC-të</w:t>
      </w:r>
      <w:r w:rsidR="007A4A86" w:rsidRPr="001B4A0A">
        <w:rPr>
          <w:color w:val="333333"/>
          <w:sz w:val="21"/>
          <w:szCs w:val="21"/>
          <w:lang w:val="sq-AL"/>
        </w:rPr>
        <w:t>,</w:t>
      </w:r>
      <w:r w:rsidRPr="001B4A0A">
        <w:rPr>
          <w:color w:val="333333"/>
          <w:sz w:val="21"/>
          <w:szCs w:val="21"/>
          <w:lang w:val="sq-AL"/>
        </w:rPr>
        <w:t xml:space="preserve"> a keni sugjerime apo propozime lidhur me raportimin dhe informimin e publikut?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77D82DB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5E3023BF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393DD11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3B5EA71D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595B672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138B12C2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22922D39" w14:textId="77777777" w:rsidR="00DE7192" w:rsidRPr="001B4A0A" w:rsidRDefault="00DE7192">
      <w:pPr>
        <w:spacing w:before="120"/>
        <w:rPr>
          <w:lang w:val="sq-AL"/>
        </w:rPr>
      </w:pPr>
    </w:p>
    <w:p w14:paraId="5CDDB18E" w14:textId="77777777" w:rsidR="00DE7192" w:rsidRPr="001B4A0A" w:rsidRDefault="001B4A0A">
      <w:pPr>
        <w:spacing w:before="200" w:after="80"/>
        <w:rPr>
          <w:lang w:val="sq-AL"/>
        </w:rPr>
      </w:pPr>
      <w:r w:rsidRPr="001B4A0A">
        <w:rPr>
          <w:b/>
          <w:bCs/>
          <w:color w:val="1F3864"/>
          <w:lang w:val="sq-AL"/>
        </w:rPr>
        <w:t>Pyetja 4. Sfidat aktuale në qeverisjen e hapur</w:t>
      </w:r>
    </w:p>
    <w:p w14:paraId="3FF18A39" w14:textId="77777777" w:rsidR="00DE7192" w:rsidRPr="001B4A0A" w:rsidRDefault="001B4A0A" w:rsidP="001B4A0A">
      <w:pPr>
        <w:spacing w:before="60" w:after="60"/>
        <w:jc w:val="both"/>
        <w:rPr>
          <w:lang w:val="sq-AL"/>
        </w:rPr>
      </w:pPr>
      <w:r w:rsidRPr="001B4A0A">
        <w:rPr>
          <w:color w:val="333333"/>
          <w:sz w:val="21"/>
          <w:szCs w:val="21"/>
          <w:lang w:val="sq-AL"/>
        </w:rPr>
        <w:t>Cilat janë sfidat dhe fushat kryesore për përmirësim në qeverisjen e hapur, duke marrë parasysh grupet e mëposhtme?</w:t>
      </w:r>
    </w:p>
    <w:p w14:paraId="30508D4A" w14:textId="77777777" w:rsidR="00DE7192" w:rsidRPr="001B4A0A" w:rsidRDefault="00DE7192">
      <w:pPr>
        <w:spacing w:before="60"/>
        <w:rPr>
          <w:lang w:val="sq-AL"/>
        </w:rPr>
      </w:pPr>
    </w:p>
    <w:p w14:paraId="1D492EE5" w14:textId="77777777" w:rsidR="00DE7192" w:rsidRPr="001B4A0A" w:rsidRDefault="001B4A0A">
      <w:pPr>
        <w:pStyle w:val="ListParagraph"/>
        <w:numPr>
          <w:ilvl w:val="0"/>
          <w:numId w:val="2"/>
        </w:numPr>
        <w:spacing w:before="60" w:after="40"/>
        <w:rPr>
          <w:lang w:val="sq-AL"/>
        </w:rPr>
      </w:pPr>
      <w:r w:rsidRPr="001B4A0A">
        <w:rPr>
          <w:b/>
          <w:bCs/>
          <w:color w:val="333333"/>
          <w:sz w:val="21"/>
          <w:szCs w:val="21"/>
          <w:lang w:val="sq-AL"/>
        </w:rPr>
        <w:t>Barazia gjinore dhe përfaqësimi gjinor</w:t>
      </w:r>
    </w:p>
    <w:p w14:paraId="1B98C6F5" w14:textId="77777777" w:rsidR="00DE7192" w:rsidRPr="001B4A0A" w:rsidRDefault="001B4A0A">
      <w:pPr>
        <w:pStyle w:val="ListParagraph"/>
        <w:numPr>
          <w:ilvl w:val="0"/>
          <w:numId w:val="2"/>
        </w:numPr>
        <w:spacing w:before="60" w:after="40"/>
        <w:rPr>
          <w:lang w:val="sq-AL"/>
        </w:rPr>
      </w:pPr>
      <w:r w:rsidRPr="001B4A0A">
        <w:rPr>
          <w:b/>
          <w:bCs/>
          <w:color w:val="333333"/>
          <w:sz w:val="21"/>
          <w:szCs w:val="21"/>
          <w:lang w:val="sq-AL"/>
        </w:rPr>
        <w:t>Fëmijët dhe adoleshentët</w:t>
      </w:r>
    </w:p>
    <w:p w14:paraId="4F156E95" w14:textId="77777777" w:rsidR="00DE7192" w:rsidRPr="001B4A0A" w:rsidRDefault="001B4A0A">
      <w:pPr>
        <w:pStyle w:val="ListParagraph"/>
        <w:numPr>
          <w:ilvl w:val="0"/>
          <w:numId w:val="2"/>
        </w:numPr>
        <w:spacing w:before="60" w:after="40"/>
        <w:rPr>
          <w:lang w:val="sq-AL"/>
        </w:rPr>
      </w:pPr>
      <w:r w:rsidRPr="001B4A0A">
        <w:rPr>
          <w:b/>
          <w:bCs/>
          <w:color w:val="333333"/>
          <w:sz w:val="21"/>
          <w:szCs w:val="21"/>
          <w:lang w:val="sq-AL"/>
        </w:rPr>
        <w:t>Romët dhe Egjiptianët</w:t>
      </w:r>
    </w:p>
    <w:p w14:paraId="04403235" w14:textId="77777777" w:rsidR="00DE7192" w:rsidRPr="001B4A0A" w:rsidRDefault="001B4A0A">
      <w:pPr>
        <w:pStyle w:val="ListParagraph"/>
        <w:numPr>
          <w:ilvl w:val="0"/>
          <w:numId w:val="2"/>
        </w:numPr>
        <w:spacing w:before="60" w:after="40"/>
        <w:rPr>
          <w:lang w:val="sq-AL"/>
        </w:rPr>
      </w:pPr>
      <w:r w:rsidRPr="001B4A0A">
        <w:rPr>
          <w:b/>
          <w:bCs/>
          <w:color w:val="333333"/>
          <w:sz w:val="21"/>
          <w:szCs w:val="21"/>
          <w:lang w:val="sq-AL"/>
        </w:rPr>
        <w:t>Personat me Aftësi të Kufizuara</w:t>
      </w:r>
    </w:p>
    <w:p w14:paraId="2DD2DA32" w14:textId="77777777" w:rsidR="00DE7192" w:rsidRPr="001B4A0A" w:rsidRDefault="001B4A0A">
      <w:pPr>
        <w:pStyle w:val="ListParagraph"/>
        <w:numPr>
          <w:ilvl w:val="0"/>
          <w:numId w:val="2"/>
        </w:numPr>
        <w:spacing w:before="60" w:after="40"/>
        <w:rPr>
          <w:lang w:val="sq-AL"/>
        </w:rPr>
      </w:pPr>
      <w:r w:rsidRPr="001B4A0A">
        <w:rPr>
          <w:b/>
          <w:bCs/>
          <w:color w:val="333333"/>
          <w:sz w:val="21"/>
          <w:szCs w:val="21"/>
          <w:lang w:val="sq-AL"/>
        </w:rPr>
        <w:t>Të moshuarit</w:t>
      </w:r>
    </w:p>
    <w:p w14:paraId="0D0979D2" w14:textId="77777777" w:rsidR="00DE7192" w:rsidRPr="001B4A0A" w:rsidRDefault="001B4A0A">
      <w:pPr>
        <w:pStyle w:val="ListParagraph"/>
        <w:numPr>
          <w:ilvl w:val="0"/>
          <w:numId w:val="2"/>
        </w:numPr>
        <w:spacing w:before="60" w:after="40"/>
        <w:rPr>
          <w:lang w:val="sq-AL"/>
        </w:rPr>
      </w:pPr>
      <w:r w:rsidRPr="001B4A0A">
        <w:rPr>
          <w:b/>
          <w:bCs/>
          <w:color w:val="333333"/>
          <w:sz w:val="21"/>
          <w:szCs w:val="21"/>
          <w:lang w:val="sq-AL"/>
        </w:rPr>
        <w:t>Personat LGBTI</w:t>
      </w:r>
    </w:p>
    <w:p w14:paraId="3F9335F8" w14:textId="77777777" w:rsidR="00DE7192" w:rsidRPr="001B4A0A" w:rsidRDefault="001B4A0A">
      <w:pPr>
        <w:pStyle w:val="ListParagraph"/>
        <w:numPr>
          <w:ilvl w:val="0"/>
          <w:numId w:val="2"/>
        </w:numPr>
        <w:spacing w:before="60" w:after="40"/>
        <w:rPr>
          <w:lang w:val="sq-AL"/>
        </w:rPr>
      </w:pPr>
      <w:r w:rsidRPr="001B4A0A">
        <w:rPr>
          <w:b/>
          <w:bCs/>
          <w:color w:val="333333"/>
          <w:sz w:val="21"/>
          <w:szCs w:val="21"/>
          <w:lang w:val="sq-AL"/>
        </w:rPr>
        <w:t>Grupe të tjera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0D9D09D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0D8A4C47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67EF002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5C8EA8CF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3194E719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56E530FB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1C0DC87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387282B9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57D0BEEB" w14:textId="77777777" w:rsidR="00DE7192" w:rsidRPr="001B4A0A" w:rsidRDefault="00DE7192">
      <w:pPr>
        <w:spacing w:before="120"/>
        <w:rPr>
          <w:lang w:val="sq-AL"/>
        </w:rPr>
      </w:pPr>
    </w:p>
    <w:p w14:paraId="7E392BF6" w14:textId="516ABCE2" w:rsidR="00DE7192" w:rsidRPr="001B4A0A" w:rsidRDefault="001B4A0A">
      <w:pPr>
        <w:pBdr>
          <w:bottom w:val="single" w:sz="8" w:space="4" w:color="2E5FA3"/>
        </w:pBdr>
        <w:spacing w:before="300" w:after="160"/>
        <w:rPr>
          <w:lang w:val="sq-AL"/>
        </w:rPr>
      </w:pPr>
      <w:r w:rsidRPr="001B4A0A">
        <w:rPr>
          <w:b/>
          <w:bCs/>
          <w:color w:val="1F3864"/>
          <w:sz w:val="26"/>
          <w:szCs w:val="26"/>
          <w:lang w:val="sq-AL"/>
        </w:rPr>
        <w:t>SEKSIONI C – KONTRIBUTI I OSHC-VE DHE GRUPEVE TË INTERESIT</w:t>
      </w:r>
    </w:p>
    <w:p w14:paraId="72588077" w14:textId="77777777" w:rsidR="00DE7192" w:rsidRPr="001B4A0A" w:rsidRDefault="00DE7192">
      <w:pPr>
        <w:spacing w:before="60"/>
        <w:rPr>
          <w:lang w:val="sq-AL"/>
        </w:rPr>
      </w:pPr>
    </w:p>
    <w:p w14:paraId="48453810" w14:textId="77777777" w:rsidR="00DE7192" w:rsidRPr="001B4A0A" w:rsidRDefault="001B4A0A">
      <w:pPr>
        <w:spacing w:before="200" w:after="80"/>
        <w:rPr>
          <w:lang w:val="sq-AL"/>
        </w:rPr>
      </w:pPr>
      <w:r w:rsidRPr="001B4A0A">
        <w:rPr>
          <w:b/>
          <w:bCs/>
          <w:color w:val="1F3864"/>
          <w:lang w:val="sq-AL"/>
        </w:rPr>
        <w:t>Pyetja 5. Mënyrat e kontributit</w:t>
      </w:r>
    </w:p>
    <w:p w14:paraId="228487C5" w14:textId="77777777" w:rsidR="00DE7192" w:rsidRPr="001B4A0A" w:rsidRDefault="001B4A0A" w:rsidP="001B4A0A">
      <w:pPr>
        <w:spacing w:before="60" w:after="60"/>
        <w:jc w:val="both"/>
        <w:rPr>
          <w:lang w:val="sq-AL"/>
        </w:rPr>
      </w:pPr>
      <w:r w:rsidRPr="001B4A0A">
        <w:rPr>
          <w:color w:val="333333"/>
          <w:sz w:val="21"/>
          <w:szCs w:val="21"/>
          <w:lang w:val="sq-AL"/>
        </w:rPr>
        <w:t>Si OSHC dhe/ose grup i interesuar, si mund të kontribuoni në zbatimin e propozimeve që keni paraqitur? (Mund të zgjidhni më shumë se një opsion)</w:t>
      </w:r>
    </w:p>
    <w:p w14:paraId="51594EC2" w14:textId="77777777" w:rsidR="00DE7192" w:rsidRPr="001B4A0A" w:rsidRDefault="00DE7192">
      <w:pPr>
        <w:spacing w:before="80"/>
        <w:rPr>
          <w:lang w:val="sq-AL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DE7192" w:rsidRPr="001B4A0A" w14:paraId="1AC5F4D0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center"/>
          </w:tcPr>
          <w:p w14:paraId="6A2F392C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2E5FA3"/>
                <w:sz w:val="24"/>
                <w:szCs w:val="24"/>
                <w:lang w:val="sq-AL"/>
              </w:rPr>
              <w:t>□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0B13EE0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333333"/>
                <w:sz w:val="21"/>
                <w:szCs w:val="21"/>
                <w:lang w:val="sq-AL"/>
              </w:rPr>
              <w:t>Dhënia e idesë/propozimit</w:t>
            </w:r>
          </w:p>
        </w:tc>
      </w:tr>
      <w:tr w:rsidR="00DE7192" w:rsidRPr="001B4A0A" w14:paraId="0321F369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center"/>
          </w:tcPr>
          <w:p w14:paraId="374D9672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2E5FA3"/>
                <w:sz w:val="24"/>
                <w:szCs w:val="24"/>
                <w:lang w:val="sq-AL"/>
              </w:rPr>
              <w:t>□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69166CF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333333"/>
                <w:sz w:val="21"/>
                <w:szCs w:val="21"/>
                <w:lang w:val="sq-AL"/>
              </w:rPr>
              <w:t>Implementimi i aktiviteteve</w:t>
            </w:r>
          </w:p>
        </w:tc>
      </w:tr>
      <w:tr w:rsidR="00DE7192" w:rsidRPr="001B4A0A" w14:paraId="569B6508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center"/>
          </w:tcPr>
          <w:p w14:paraId="4883BF50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2E5FA3"/>
                <w:sz w:val="24"/>
                <w:szCs w:val="24"/>
                <w:lang w:val="sq-AL"/>
              </w:rPr>
              <w:t>□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14F3470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333333"/>
                <w:sz w:val="21"/>
                <w:szCs w:val="21"/>
                <w:lang w:val="sq-AL"/>
              </w:rPr>
              <w:t>Ndërgjegjësimi i publikut</w:t>
            </w:r>
          </w:p>
        </w:tc>
      </w:tr>
      <w:tr w:rsidR="00DE7192" w:rsidRPr="001B4A0A" w14:paraId="7D0D15CF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center"/>
          </w:tcPr>
          <w:p w14:paraId="227FD487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2E5FA3"/>
                <w:sz w:val="24"/>
                <w:szCs w:val="24"/>
                <w:lang w:val="sq-AL"/>
              </w:rPr>
              <w:t>□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D08FE36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333333"/>
                <w:sz w:val="21"/>
                <w:szCs w:val="21"/>
                <w:lang w:val="sq-AL"/>
              </w:rPr>
              <w:t>Financimi i aktiviteteve/iniciativave konkrete</w:t>
            </w:r>
          </w:p>
        </w:tc>
      </w:tr>
      <w:tr w:rsidR="00DE7192" w:rsidRPr="001B4A0A" w14:paraId="035BEDCB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  <w:vAlign w:val="center"/>
          </w:tcPr>
          <w:p w14:paraId="7A0AAF3D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2E5FA3"/>
                <w:sz w:val="24"/>
                <w:szCs w:val="24"/>
                <w:lang w:val="sq-AL"/>
              </w:rPr>
              <w:t>□</w:t>
            </w:r>
          </w:p>
        </w:tc>
        <w:tc>
          <w:tcPr>
            <w:tcW w:w="9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6F1BFE8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color w:val="333333"/>
                <w:sz w:val="21"/>
                <w:szCs w:val="21"/>
                <w:lang w:val="sq-AL"/>
              </w:rPr>
              <w:t>Tjetër (specifikoni më poshtë)</w:t>
            </w:r>
          </w:p>
        </w:tc>
      </w:tr>
      <w:tr w:rsidR="00DE7192" w:rsidRPr="001B4A0A" w14:paraId="340F996C" w14:textId="77777777"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78BE354C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502E84AD" w14:textId="77777777"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557DA4F7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23A4BEBC" w14:textId="77777777" w:rsidR="00DE7192" w:rsidRPr="001B4A0A" w:rsidRDefault="00DE7192">
      <w:pPr>
        <w:spacing w:before="120"/>
        <w:rPr>
          <w:lang w:val="sq-AL"/>
        </w:rPr>
      </w:pPr>
    </w:p>
    <w:p w14:paraId="0235FCA1" w14:textId="77777777" w:rsidR="00DE7192" w:rsidRPr="001B4A0A" w:rsidRDefault="001B4A0A" w:rsidP="001B4A0A">
      <w:pPr>
        <w:spacing w:before="200" w:after="80"/>
        <w:jc w:val="both"/>
        <w:rPr>
          <w:lang w:val="sq-AL"/>
        </w:rPr>
      </w:pPr>
      <w:r w:rsidRPr="001B4A0A">
        <w:rPr>
          <w:b/>
          <w:bCs/>
          <w:color w:val="1F3864"/>
          <w:lang w:val="sq-AL"/>
        </w:rPr>
        <w:lastRenderedPageBreak/>
        <w:t>Pyetja 6. Propozime për fushata ndërgjegjësuese</w:t>
      </w:r>
    </w:p>
    <w:p w14:paraId="6C296728" w14:textId="40E3F7DF" w:rsidR="00DE7192" w:rsidRPr="001B4A0A" w:rsidRDefault="001B4A0A" w:rsidP="001B4A0A">
      <w:pPr>
        <w:spacing w:before="60" w:after="60"/>
        <w:jc w:val="both"/>
        <w:rPr>
          <w:lang w:val="sq-AL"/>
        </w:rPr>
      </w:pPr>
      <w:r w:rsidRPr="001B4A0A">
        <w:rPr>
          <w:color w:val="333333"/>
          <w:sz w:val="21"/>
          <w:szCs w:val="21"/>
          <w:lang w:val="sq-AL"/>
        </w:rPr>
        <w:t>Lidhur me organizimin e fushatave ndërgjegjësuese</w:t>
      </w:r>
      <w:r w:rsidR="007A4A86" w:rsidRPr="001B4A0A">
        <w:rPr>
          <w:color w:val="333333"/>
          <w:sz w:val="21"/>
          <w:szCs w:val="21"/>
          <w:lang w:val="sq-AL"/>
        </w:rPr>
        <w:t>,</w:t>
      </w:r>
      <w:r w:rsidRPr="001B4A0A">
        <w:rPr>
          <w:color w:val="333333"/>
          <w:sz w:val="21"/>
          <w:szCs w:val="21"/>
          <w:lang w:val="sq-AL"/>
        </w:rPr>
        <w:t xml:space="preserve"> cilat tematika ose çështje mendoni se duhen të përfshihen, veçanërisht në kuadër të ditëve të shënuara për grupe specifike të synuara?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E7192" w:rsidRPr="001B4A0A" w14:paraId="14DB0D3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0B674BFE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02935E5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3297BF51" w14:textId="77777777" w:rsidR="00DE7192" w:rsidRPr="001B4A0A" w:rsidRDefault="00DE7192">
            <w:pPr>
              <w:rPr>
                <w:lang w:val="sq-AL"/>
              </w:rPr>
            </w:pPr>
          </w:p>
        </w:tc>
      </w:tr>
      <w:tr w:rsidR="00DE7192" w:rsidRPr="001B4A0A" w14:paraId="1D32951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160" w:type="dxa"/>
              <w:left w:w="0" w:type="dxa"/>
              <w:bottom w:w="40" w:type="dxa"/>
              <w:right w:w="0" w:type="dxa"/>
            </w:tcMar>
          </w:tcPr>
          <w:p w14:paraId="6A9625BC" w14:textId="77777777" w:rsidR="00DE7192" w:rsidRPr="001B4A0A" w:rsidRDefault="00DE7192">
            <w:pPr>
              <w:rPr>
                <w:lang w:val="sq-AL"/>
              </w:rPr>
            </w:pPr>
          </w:p>
        </w:tc>
      </w:tr>
    </w:tbl>
    <w:p w14:paraId="388F2EA9" w14:textId="77777777" w:rsidR="00DE7192" w:rsidRPr="001B4A0A" w:rsidRDefault="00DE7192">
      <w:pPr>
        <w:spacing w:before="200"/>
        <w:rPr>
          <w:lang w:val="sq-AL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E7192" w:rsidRPr="001B4A0A" w14:paraId="6406C543" w14:textId="77777777">
        <w:tc>
          <w:tcPr>
            <w:tcW w:w="9026" w:type="dxa"/>
            <w:tcBorders>
              <w:top w:val="none" w:sz="0" w:space="0" w:color="FFFFFF"/>
              <w:left w:val="single" w:sz="24" w:space="0" w:color="C0392B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7FDDAEA" w14:textId="77777777" w:rsidR="00DE7192" w:rsidRPr="001B4A0A" w:rsidRDefault="001B4A0A">
            <w:pPr>
              <w:rPr>
                <w:lang w:val="sq-AL"/>
              </w:rPr>
            </w:pPr>
            <w:r w:rsidRPr="001B4A0A">
              <w:rPr>
                <w:b/>
                <w:bCs/>
                <w:caps/>
                <w:color w:val="C0392B"/>
                <w:lang w:val="sq-AL"/>
              </w:rPr>
              <w:t>AFATI I FUNDIT PËR DORËZIMIN E KONTRIBUTEVE</w:t>
            </w:r>
          </w:p>
          <w:p w14:paraId="10C434D4" w14:textId="6EA63404" w:rsidR="00DE7192" w:rsidRPr="001B4A0A" w:rsidRDefault="001B4A0A">
            <w:pPr>
              <w:spacing w:before="80"/>
              <w:rPr>
                <w:lang w:val="sq-AL"/>
              </w:rPr>
            </w:pPr>
            <w:r w:rsidRPr="001B4A0A">
              <w:rPr>
                <w:b/>
                <w:bCs/>
                <w:color w:val="1F3864"/>
                <w:sz w:val="21"/>
                <w:szCs w:val="21"/>
                <w:lang w:val="sq-AL"/>
              </w:rPr>
              <w:t xml:space="preserve">Data: </w:t>
            </w:r>
            <w:r w:rsidR="008B36E9">
              <w:rPr>
                <w:color w:val="333333"/>
                <w:sz w:val="21"/>
                <w:szCs w:val="21"/>
                <w:lang w:val="sq-AL"/>
              </w:rPr>
              <w:t>3</w:t>
            </w:r>
            <w:r>
              <w:rPr>
                <w:color w:val="333333"/>
                <w:sz w:val="21"/>
                <w:szCs w:val="21"/>
                <w:lang w:val="sq-AL"/>
              </w:rPr>
              <w:t>0</w:t>
            </w:r>
            <w:r w:rsidRPr="001B4A0A">
              <w:rPr>
                <w:color w:val="333333"/>
                <w:sz w:val="21"/>
                <w:szCs w:val="21"/>
                <w:lang w:val="sq-AL"/>
              </w:rPr>
              <w:t xml:space="preserve"> Mars 2026</w:t>
            </w:r>
          </w:p>
          <w:p w14:paraId="522B591E" w14:textId="6454525E" w:rsidR="00DE7192" w:rsidRPr="001B4A0A" w:rsidRDefault="001B4A0A">
            <w:pPr>
              <w:spacing w:before="40"/>
              <w:rPr>
                <w:lang w:val="sq-AL"/>
              </w:rPr>
            </w:pPr>
            <w:r w:rsidRPr="001B4A0A">
              <w:rPr>
                <w:b/>
                <w:bCs/>
                <w:color w:val="1F3864"/>
                <w:sz w:val="21"/>
                <w:szCs w:val="21"/>
                <w:lang w:val="sq-AL"/>
              </w:rPr>
              <w:t xml:space="preserve">Adresa e kontaktit: </w:t>
            </w:r>
            <w:bookmarkStart w:id="0" w:name="_Hlk224301716"/>
            <w:r w:rsidR="00D138E3">
              <w:rPr>
                <w:color w:val="2E5FA3"/>
                <w:sz w:val="21"/>
                <w:szCs w:val="21"/>
                <w:lang w:val="sq-AL"/>
              </w:rPr>
              <w:t>Irena.Mitro</w:t>
            </w:r>
            <w:r w:rsidRPr="001B4A0A">
              <w:rPr>
                <w:color w:val="2E5FA3"/>
                <w:sz w:val="21"/>
                <w:szCs w:val="21"/>
                <w:lang w:val="sq-AL"/>
              </w:rPr>
              <w:t>@shendetesia.gov.al</w:t>
            </w:r>
            <w:bookmarkEnd w:id="0"/>
          </w:p>
        </w:tc>
      </w:tr>
    </w:tbl>
    <w:p w14:paraId="72CA94B9" w14:textId="77777777" w:rsidR="00A82811" w:rsidRPr="001B4A0A" w:rsidRDefault="00A82811">
      <w:pPr>
        <w:rPr>
          <w:lang w:val="sq-AL"/>
        </w:rPr>
      </w:pPr>
    </w:p>
    <w:sectPr w:rsidR="00A82811" w:rsidRPr="001B4A0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5BCB"/>
    <w:multiLevelType w:val="hybridMultilevel"/>
    <w:tmpl w:val="7BA6F20A"/>
    <w:lvl w:ilvl="0" w:tplc="FC88B656">
      <w:start w:val="1"/>
      <w:numFmt w:val="bullet"/>
      <w:lvlText w:val="●"/>
      <w:lvlJc w:val="left"/>
      <w:pPr>
        <w:ind w:left="720" w:hanging="360"/>
      </w:pPr>
    </w:lvl>
    <w:lvl w:ilvl="1" w:tplc="AF34F88C">
      <w:start w:val="1"/>
      <w:numFmt w:val="bullet"/>
      <w:lvlText w:val="○"/>
      <w:lvlJc w:val="left"/>
      <w:pPr>
        <w:ind w:left="1440" w:hanging="360"/>
      </w:pPr>
    </w:lvl>
    <w:lvl w:ilvl="2" w:tplc="B2E0B058">
      <w:start w:val="1"/>
      <w:numFmt w:val="bullet"/>
      <w:lvlText w:val="■"/>
      <w:lvlJc w:val="left"/>
      <w:pPr>
        <w:ind w:left="2160" w:hanging="360"/>
      </w:pPr>
    </w:lvl>
    <w:lvl w:ilvl="3" w:tplc="999A52D6">
      <w:start w:val="1"/>
      <w:numFmt w:val="bullet"/>
      <w:lvlText w:val="●"/>
      <w:lvlJc w:val="left"/>
      <w:pPr>
        <w:ind w:left="2880" w:hanging="360"/>
      </w:pPr>
    </w:lvl>
    <w:lvl w:ilvl="4" w:tplc="4224D288">
      <w:start w:val="1"/>
      <w:numFmt w:val="bullet"/>
      <w:lvlText w:val="○"/>
      <w:lvlJc w:val="left"/>
      <w:pPr>
        <w:ind w:left="3600" w:hanging="360"/>
      </w:pPr>
    </w:lvl>
    <w:lvl w:ilvl="5" w:tplc="2E944ACC">
      <w:start w:val="1"/>
      <w:numFmt w:val="bullet"/>
      <w:lvlText w:val="■"/>
      <w:lvlJc w:val="left"/>
      <w:pPr>
        <w:ind w:left="4320" w:hanging="360"/>
      </w:pPr>
    </w:lvl>
    <w:lvl w:ilvl="6" w:tplc="05C237DC">
      <w:start w:val="1"/>
      <w:numFmt w:val="bullet"/>
      <w:lvlText w:val="●"/>
      <w:lvlJc w:val="left"/>
      <w:pPr>
        <w:ind w:left="5040" w:hanging="360"/>
      </w:pPr>
    </w:lvl>
    <w:lvl w:ilvl="7" w:tplc="7CE867A8">
      <w:start w:val="1"/>
      <w:numFmt w:val="bullet"/>
      <w:lvlText w:val="●"/>
      <w:lvlJc w:val="left"/>
      <w:pPr>
        <w:ind w:left="5760" w:hanging="360"/>
      </w:pPr>
    </w:lvl>
    <w:lvl w:ilvl="8" w:tplc="FE4AE2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451664"/>
    <w:multiLevelType w:val="hybridMultilevel"/>
    <w:tmpl w:val="62C81878"/>
    <w:lvl w:ilvl="0" w:tplc="F998C2DC">
      <w:start w:val="1"/>
      <w:numFmt w:val="decimal"/>
      <w:lvlText w:val="%1."/>
      <w:lvlJc w:val="left"/>
      <w:pPr>
        <w:ind w:left="600" w:hanging="360"/>
      </w:pPr>
    </w:lvl>
    <w:lvl w:ilvl="1" w:tplc="26A6FF88">
      <w:numFmt w:val="decimal"/>
      <w:lvlText w:val=""/>
      <w:lvlJc w:val="left"/>
    </w:lvl>
    <w:lvl w:ilvl="2" w:tplc="8CA2914E">
      <w:numFmt w:val="decimal"/>
      <w:lvlText w:val=""/>
      <w:lvlJc w:val="left"/>
    </w:lvl>
    <w:lvl w:ilvl="3" w:tplc="0158FF60">
      <w:numFmt w:val="decimal"/>
      <w:lvlText w:val=""/>
      <w:lvlJc w:val="left"/>
    </w:lvl>
    <w:lvl w:ilvl="4" w:tplc="C84A67F2">
      <w:numFmt w:val="decimal"/>
      <w:lvlText w:val=""/>
      <w:lvlJc w:val="left"/>
    </w:lvl>
    <w:lvl w:ilvl="5" w:tplc="23FE312A">
      <w:numFmt w:val="decimal"/>
      <w:lvlText w:val=""/>
      <w:lvlJc w:val="left"/>
    </w:lvl>
    <w:lvl w:ilvl="6" w:tplc="6742B938">
      <w:numFmt w:val="decimal"/>
      <w:lvlText w:val=""/>
      <w:lvlJc w:val="left"/>
    </w:lvl>
    <w:lvl w:ilvl="7" w:tplc="47B8C314">
      <w:numFmt w:val="decimal"/>
      <w:lvlText w:val=""/>
      <w:lvlJc w:val="left"/>
    </w:lvl>
    <w:lvl w:ilvl="8" w:tplc="7DE073F6">
      <w:numFmt w:val="decimal"/>
      <w:lvlText w:val=""/>
      <w:lvlJc w:val="left"/>
    </w:lvl>
  </w:abstractNum>
  <w:abstractNum w:abstractNumId="2" w15:restartNumberingAfterBreak="0">
    <w:nsid w:val="6A0763BA"/>
    <w:multiLevelType w:val="hybridMultilevel"/>
    <w:tmpl w:val="4230BEB8"/>
    <w:lvl w:ilvl="0" w:tplc="24EA8024">
      <w:start w:val="1"/>
      <w:numFmt w:val="bullet"/>
      <w:lvlText w:val="•"/>
      <w:lvlJc w:val="left"/>
      <w:pPr>
        <w:ind w:left="600" w:hanging="360"/>
      </w:pPr>
    </w:lvl>
    <w:lvl w:ilvl="1" w:tplc="7F16D6C4">
      <w:numFmt w:val="decimal"/>
      <w:lvlText w:val=""/>
      <w:lvlJc w:val="left"/>
    </w:lvl>
    <w:lvl w:ilvl="2" w:tplc="CD74701E">
      <w:numFmt w:val="decimal"/>
      <w:lvlText w:val=""/>
      <w:lvlJc w:val="left"/>
    </w:lvl>
    <w:lvl w:ilvl="3" w:tplc="D1AEB742">
      <w:numFmt w:val="decimal"/>
      <w:lvlText w:val=""/>
      <w:lvlJc w:val="left"/>
    </w:lvl>
    <w:lvl w:ilvl="4" w:tplc="E30A7DC4">
      <w:numFmt w:val="decimal"/>
      <w:lvlText w:val=""/>
      <w:lvlJc w:val="left"/>
    </w:lvl>
    <w:lvl w:ilvl="5" w:tplc="6E22707E">
      <w:numFmt w:val="decimal"/>
      <w:lvlText w:val=""/>
      <w:lvlJc w:val="left"/>
    </w:lvl>
    <w:lvl w:ilvl="6" w:tplc="FF807E94">
      <w:numFmt w:val="decimal"/>
      <w:lvlText w:val=""/>
      <w:lvlJc w:val="left"/>
    </w:lvl>
    <w:lvl w:ilvl="7" w:tplc="57E09D8E">
      <w:numFmt w:val="decimal"/>
      <w:lvlText w:val=""/>
      <w:lvlJc w:val="left"/>
    </w:lvl>
    <w:lvl w:ilvl="8" w:tplc="F1E208C2">
      <w:numFmt w:val="decimal"/>
      <w:lvlText w:val=""/>
      <w:lvlJc w:val="left"/>
    </w:lvl>
  </w:abstractNum>
  <w:num w:numId="1" w16cid:durableId="1862545407">
    <w:abstractNumId w:val="0"/>
    <w:lvlOverride w:ilvl="0">
      <w:startOverride w:val="1"/>
    </w:lvlOverride>
  </w:num>
  <w:num w:numId="2" w16cid:durableId="115869448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92"/>
    <w:rsid w:val="00074940"/>
    <w:rsid w:val="001A68F8"/>
    <w:rsid w:val="001B4A0A"/>
    <w:rsid w:val="003B390C"/>
    <w:rsid w:val="005F5873"/>
    <w:rsid w:val="0066294B"/>
    <w:rsid w:val="007A4A86"/>
    <w:rsid w:val="008B36E9"/>
    <w:rsid w:val="00A82811"/>
    <w:rsid w:val="00CF7A89"/>
    <w:rsid w:val="00D138E3"/>
    <w:rsid w:val="00D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137E"/>
  <w15:docId w15:val="{AF853028-3FCB-1B4E-8BD9-6D696187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Jona Dervishaliaj</cp:lastModifiedBy>
  <cp:revision>2</cp:revision>
  <dcterms:created xsi:type="dcterms:W3CDTF">2026-03-19T13:48:00Z</dcterms:created>
  <dcterms:modified xsi:type="dcterms:W3CDTF">2026-03-19T13:48:00Z</dcterms:modified>
</cp:coreProperties>
</file>